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E81E" w14:textId="77777777" w:rsidR="00B639C1" w:rsidRDefault="009D636E">
      <w:pPr>
        <w:spacing w:after="0" w:line="259" w:lineRule="auto"/>
        <w:ind w:left="14" w:firstLine="0"/>
      </w:pPr>
      <w:r>
        <w:t xml:space="preserve"> </w:t>
      </w:r>
      <w:r>
        <w:t xml:space="preserve"> </w:t>
      </w:r>
    </w:p>
    <w:p w14:paraId="53B8C1EE" w14:textId="77777777" w:rsidR="00B639C1" w:rsidRDefault="009D636E" w:rsidP="00F60420">
      <w:pPr>
        <w:spacing w:after="2520" w:line="259" w:lineRule="auto"/>
        <w:ind w:left="0" w:right="5688" w:firstLine="0"/>
        <w:jc w:val="right"/>
      </w:pPr>
      <w:r>
        <w:rPr>
          <w:noProof/>
          <w:sz w:val="22"/>
        </w:rPr>
        <mc:AlternateContent>
          <mc:Choice Requires="wpg">
            <w:drawing>
              <wp:inline distT="0" distB="0" distL="0" distR="0" wp14:anchorId="7FAD29EF" wp14:editId="312EC324">
                <wp:extent cx="2654300" cy="1661795"/>
                <wp:effectExtent l="0" t="0" r="0" b="0"/>
                <wp:docPr id="13867" name="Group 13867"/>
                <wp:cNvGraphicFramePr/>
                <a:graphic xmlns:a="http://schemas.openxmlformats.org/drawingml/2006/main">
                  <a:graphicData uri="http://schemas.microsoft.com/office/word/2010/wordprocessingGroup">
                    <wpg:wgp>
                      <wpg:cNvGrpSpPr/>
                      <wpg:grpSpPr>
                        <a:xfrm>
                          <a:off x="0" y="0"/>
                          <a:ext cx="2654300" cy="1661795"/>
                          <a:chOff x="0" y="0"/>
                          <a:chExt cx="2654300" cy="1661795"/>
                        </a:xfrm>
                      </wpg:grpSpPr>
                      <pic:pic xmlns:pic="http://schemas.openxmlformats.org/drawingml/2006/picture">
                        <pic:nvPicPr>
                          <pic:cNvPr id="35" name="Picture 35"/>
                          <pic:cNvPicPr/>
                        </pic:nvPicPr>
                        <pic:blipFill>
                          <a:blip r:embed="rId7"/>
                          <a:stretch>
                            <a:fillRect/>
                          </a:stretch>
                        </pic:blipFill>
                        <pic:spPr>
                          <a:xfrm>
                            <a:off x="1828800" y="320294"/>
                            <a:ext cx="45720" cy="207264"/>
                          </a:xfrm>
                          <a:prstGeom prst="rect">
                            <a:avLst/>
                          </a:prstGeom>
                        </pic:spPr>
                      </pic:pic>
                      <wps:wsp>
                        <wps:cNvPr id="36" name="Rectangle 36"/>
                        <wps:cNvSpPr/>
                        <wps:spPr>
                          <a:xfrm>
                            <a:off x="1829435" y="351028"/>
                            <a:ext cx="45808" cy="206453"/>
                          </a:xfrm>
                          <a:prstGeom prst="rect">
                            <a:avLst/>
                          </a:prstGeom>
                          <a:ln>
                            <a:noFill/>
                          </a:ln>
                        </wps:spPr>
                        <wps:txbx>
                          <w:txbxContent>
                            <w:p w14:paraId="29BCDC51" w14:textId="77777777" w:rsidR="00B639C1" w:rsidRDefault="009D636E">
                              <w:pPr>
                                <w:spacing w:after="160" w:line="259" w:lineRule="auto"/>
                                <w:ind w:left="0" w:firstLine="0"/>
                              </w:pPr>
                              <w:r>
                                <w:t xml:space="preserve"> </w:t>
                              </w:r>
                            </w:p>
                          </w:txbxContent>
                        </wps:txbx>
                        <wps:bodyPr horzOverflow="overflow" vert="horz" lIns="0" tIns="0" rIns="0" bIns="0" rtlCol="0">
                          <a:noAutofit/>
                        </wps:bodyPr>
                      </wps:wsp>
                      <wps:wsp>
                        <wps:cNvPr id="37" name="Rectangle 37"/>
                        <wps:cNvSpPr/>
                        <wps:spPr>
                          <a:xfrm>
                            <a:off x="1864487" y="351028"/>
                            <a:ext cx="45808" cy="206453"/>
                          </a:xfrm>
                          <a:prstGeom prst="rect">
                            <a:avLst/>
                          </a:prstGeom>
                          <a:ln>
                            <a:noFill/>
                          </a:ln>
                        </wps:spPr>
                        <wps:txbx>
                          <w:txbxContent>
                            <w:p w14:paraId="7BF59AD8" w14:textId="77777777" w:rsidR="00B639C1" w:rsidRDefault="009D636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39" name="Picture 39"/>
                          <pic:cNvPicPr/>
                        </pic:nvPicPr>
                        <pic:blipFill>
                          <a:blip r:embed="rId8"/>
                          <a:stretch>
                            <a:fillRect/>
                          </a:stretch>
                        </pic:blipFill>
                        <pic:spPr>
                          <a:xfrm>
                            <a:off x="0" y="0"/>
                            <a:ext cx="2654300" cy="1661795"/>
                          </a:xfrm>
                          <a:prstGeom prst="rect">
                            <a:avLst/>
                          </a:prstGeom>
                        </pic:spPr>
                      </pic:pic>
                    </wpg:wgp>
                  </a:graphicData>
                </a:graphic>
              </wp:inline>
            </w:drawing>
          </mc:Choice>
          <mc:Fallback>
            <w:pict>
              <v:group w14:anchorId="7FAD29EF" id="Group 13867" o:spid="_x0000_s1026" style="width:209pt;height:130.85pt;mso-position-horizontal-relative:char;mso-position-vertical-relative:line" coordsize="26543,1661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&#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8288;top:3202;width:457;height:2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">
                  <v:imagedata r:id="rId9" o:title=""/>
                </v:shape>
                <v:rect id="Rectangle 36" o:spid="_x0000_s1028" style="position:absolute;left:18294;top:35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29BCDC51" w14:textId="77777777" w:rsidR="00B639C1" w:rsidRDefault="009D636E">
                        <w:pPr>
                          <w:spacing w:after="160" w:line="259" w:lineRule="auto"/>
                          <w:ind w:left="0" w:firstLine="0"/>
                        </w:pPr>
                        <w:r>
                          <w:t xml:space="preserve"> </w:t>
                        </w:r>
                      </w:p>
                    </w:txbxContent>
                  </v:textbox>
                </v:rect>
                <v:rect id="Rectangle 37" o:spid="_x0000_s1029" style="position:absolute;left:18644;top:351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BF59AD8" w14:textId="77777777" w:rsidR="00B639C1" w:rsidRDefault="009D636E">
                        <w:pPr>
                          <w:spacing w:after="160" w:line="259" w:lineRule="auto"/>
                          <w:ind w:left="0" w:firstLine="0"/>
                        </w:pPr>
                        <w:r>
                          <w:t xml:space="preserve"> </w:t>
                        </w:r>
                      </w:p>
                    </w:txbxContent>
                  </v:textbox>
                </v:rect>
                <v:shape id="Picture 39" o:spid="_x0000_s1030" type="#_x0000_t75" style="position:absolute;width:26543;height:1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">
                  <v:imagedata r:id="rId10" o:title=""/>
                </v:shape>
                <w10:anchorlock/>
              </v:group>
            </w:pict>
          </mc:Fallback>
        </mc:AlternateContent>
      </w:r>
      <w:r>
        <w:t xml:space="preserve"> </w:t>
      </w:r>
    </w:p>
    <w:p w14:paraId="71F4AB0A" w14:textId="774575D1" w:rsidR="00B639C1" w:rsidRDefault="009D636E" w:rsidP="00F60420">
      <w:pPr>
        <w:pBdr>
          <w:top w:val="single" w:sz="16" w:space="7" w:color="0070C0"/>
          <w:left w:val="single" w:sz="16" w:space="0" w:color="0070C0"/>
          <w:bottom w:val="single" w:sz="16" w:space="0" w:color="0070C0"/>
          <w:right w:val="single" w:sz="16" w:space="0" w:color="0070C0"/>
        </w:pBdr>
        <w:spacing w:after="0" w:line="259" w:lineRule="auto"/>
        <w:ind w:left="0" w:right="5015" w:firstLine="0"/>
        <w:jc w:val="center"/>
      </w:pPr>
      <w:r>
        <w:rPr>
          <w:b/>
          <w:sz w:val="56"/>
        </w:rPr>
        <w:t>Public Art Policy</w:t>
      </w:r>
      <w:r w:rsidR="00F60420">
        <w:rPr>
          <w:b/>
          <w:sz w:val="56"/>
        </w:rPr>
        <w:t xml:space="preserve"> </w:t>
      </w:r>
      <w:r>
        <w:rPr>
          <w:sz w:val="52"/>
        </w:rPr>
        <w:t xml:space="preserve"> </w:t>
      </w:r>
      <w:r>
        <w:rPr>
          <w:i/>
        </w:rPr>
        <w:t xml:space="preserve"> </w:t>
      </w:r>
      <w:r>
        <w:rPr>
          <w:i/>
          <w:sz w:val="37"/>
          <w:vertAlign w:val="subscript"/>
        </w:rPr>
        <w:t xml:space="preserve">  </w:t>
      </w:r>
    </w:p>
    <w:p w14:paraId="4331D11E" w14:textId="79B35BF4" w:rsidR="00B639C1" w:rsidRDefault="009D636E" w:rsidP="00F60420">
      <w:pPr>
        <w:pBdr>
          <w:top w:val="single" w:sz="16" w:space="7" w:color="0070C0"/>
          <w:left w:val="single" w:sz="16" w:space="0" w:color="0070C0"/>
          <w:bottom w:val="single" w:sz="16" w:space="0" w:color="0070C0"/>
          <w:right w:val="single" w:sz="16" w:space="0" w:color="0070C0"/>
        </w:pBdr>
        <w:spacing w:after="7526" w:line="259" w:lineRule="auto"/>
        <w:ind w:left="0" w:right="5015" w:firstLine="0"/>
        <w:jc w:val="center"/>
      </w:pPr>
      <w:r>
        <w:rPr>
          <w:i/>
        </w:rPr>
        <w:t>last amended January 29, 2025</w:t>
      </w:r>
      <w:r>
        <w:t xml:space="preserve"> </w:t>
      </w:r>
    </w:p>
    <w:p w14:paraId="69304476" w14:textId="77777777" w:rsidR="00B639C1" w:rsidRDefault="009D636E">
      <w:pPr>
        <w:spacing w:after="42" w:line="259" w:lineRule="auto"/>
        <w:ind w:left="14" w:firstLine="0"/>
      </w:pPr>
      <w:r>
        <w:lastRenderedPageBreak/>
        <w:t xml:space="preserve"> </w:t>
      </w:r>
      <w:r>
        <w:t xml:space="preserve"> </w:t>
      </w:r>
      <w:r>
        <w:tab/>
      </w:r>
      <w:r>
        <w:t xml:space="preserve"> </w:t>
      </w:r>
      <w:r>
        <w:rPr>
          <w:sz w:val="22"/>
        </w:rPr>
        <w:t xml:space="preserve"> </w:t>
      </w:r>
      <w:r>
        <w:rPr>
          <w:sz w:val="22"/>
        </w:rPr>
        <w:t xml:space="preserve"> </w:t>
      </w:r>
      <w:r>
        <w:rPr>
          <w:sz w:val="22"/>
        </w:rPr>
        <w:tab/>
      </w:r>
      <w:r>
        <w:rPr>
          <w:sz w:val="22"/>
        </w:rPr>
        <w:t xml:space="preserve"> </w:t>
      </w:r>
      <w:r>
        <w:t xml:space="preserve"> </w:t>
      </w:r>
    </w:p>
    <w:sdt>
      <w:sdtPr>
        <w:id w:val="-1820262907"/>
        <w:docPartObj>
          <w:docPartGallery w:val="Table of Contents"/>
        </w:docPartObj>
      </w:sdtPr>
      <w:sdtEndPr/>
      <w:sdtContent>
        <w:p w14:paraId="7BBF5787" w14:textId="77777777" w:rsidR="00B639C1" w:rsidRDefault="009D636E">
          <w:pPr>
            <w:spacing w:after="105" w:line="259" w:lineRule="auto"/>
            <w:ind w:left="-5"/>
          </w:pPr>
          <w:r>
            <w:rPr>
              <w:b/>
              <w:sz w:val="28"/>
            </w:rPr>
            <w:t xml:space="preserve">Contents </w:t>
          </w:r>
          <w:r>
            <w:t xml:space="preserve"> </w:t>
          </w:r>
        </w:p>
        <w:p w14:paraId="7A44A728" w14:textId="61279692" w:rsidR="00F60420" w:rsidRDefault="009D636E">
          <w:pPr>
            <w:pStyle w:val="TOC1"/>
            <w:tabs>
              <w:tab w:val="right" w:leader="dot" w:pos="9364"/>
            </w:tabs>
            <w:rPr>
              <w:rFonts w:asciiTheme="minorHAnsi" w:eastAsiaTheme="minorEastAsia" w:hAnsiTheme="minorHAnsi" w:cstheme="minorBidi"/>
              <w:noProof/>
              <w:color w:val="auto"/>
            </w:rPr>
          </w:pPr>
          <w:r>
            <w:fldChar w:fldCharType="begin"/>
          </w:r>
          <w:r>
            <w:instrText xml:space="preserve"> TOC \o "1-2" \h \z \u </w:instrText>
          </w:r>
          <w:r>
            <w:fldChar w:fldCharType="separate"/>
          </w:r>
          <w:hyperlink w:anchor="_Toc189492700" w:history="1">
            <w:r w:rsidR="00F60420" w:rsidRPr="00BE29F9">
              <w:rPr>
                <w:rStyle w:val="Hyperlink"/>
                <w:noProof/>
              </w:rPr>
              <w:t>Policy Statement</w:t>
            </w:r>
            <w:r w:rsidR="00F60420">
              <w:rPr>
                <w:noProof/>
                <w:webHidden/>
              </w:rPr>
              <w:tab/>
            </w:r>
            <w:r w:rsidR="00F60420">
              <w:rPr>
                <w:noProof/>
                <w:webHidden/>
              </w:rPr>
              <w:fldChar w:fldCharType="begin"/>
            </w:r>
            <w:r w:rsidR="00F60420">
              <w:rPr>
                <w:noProof/>
                <w:webHidden/>
              </w:rPr>
              <w:instrText xml:space="preserve"> PAGEREF _Toc189492700 \h </w:instrText>
            </w:r>
            <w:r w:rsidR="00F60420">
              <w:rPr>
                <w:noProof/>
                <w:webHidden/>
              </w:rPr>
            </w:r>
            <w:r w:rsidR="00F60420">
              <w:rPr>
                <w:noProof/>
                <w:webHidden/>
              </w:rPr>
              <w:fldChar w:fldCharType="separate"/>
            </w:r>
            <w:r w:rsidR="00F60420">
              <w:rPr>
                <w:noProof/>
                <w:webHidden/>
              </w:rPr>
              <w:t>1</w:t>
            </w:r>
            <w:r w:rsidR="00F60420">
              <w:rPr>
                <w:noProof/>
                <w:webHidden/>
              </w:rPr>
              <w:fldChar w:fldCharType="end"/>
            </w:r>
          </w:hyperlink>
        </w:p>
        <w:p w14:paraId="36CD9428" w14:textId="40C8D84F" w:rsidR="00F60420" w:rsidRDefault="00F60420">
          <w:pPr>
            <w:pStyle w:val="TOC1"/>
            <w:tabs>
              <w:tab w:val="right" w:leader="dot" w:pos="9364"/>
            </w:tabs>
            <w:rPr>
              <w:rFonts w:asciiTheme="minorHAnsi" w:eastAsiaTheme="minorEastAsia" w:hAnsiTheme="minorHAnsi" w:cstheme="minorBidi"/>
              <w:noProof/>
              <w:color w:val="auto"/>
            </w:rPr>
          </w:pPr>
          <w:hyperlink w:anchor="_Toc189492701" w:history="1">
            <w:r w:rsidRPr="00BE29F9">
              <w:rPr>
                <w:rStyle w:val="Hyperlink"/>
                <w:noProof/>
              </w:rPr>
              <w:t>Policy Purpose</w:t>
            </w:r>
            <w:r>
              <w:rPr>
                <w:noProof/>
                <w:webHidden/>
              </w:rPr>
              <w:tab/>
            </w:r>
            <w:r>
              <w:rPr>
                <w:noProof/>
                <w:webHidden/>
              </w:rPr>
              <w:fldChar w:fldCharType="begin"/>
            </w:r>
            <w:r>
              <w:rPr>
                <w:noProof/>
                <w:webHidden/>
              </w:rPr>
              <w:instrText xml:space="preserve"> PAGEREF _Toc189492701 \h </w:instrText>
            </w:r>
            <w:r>
              <w:rPr>
                <w:noProof/>
                <w:webHidden/>
              </w:rPr>
            </w:r>
            <w:r>
              <w:rPr>
                <w:noProof/>
                <w:webHidden/>
              </w:rPr>
              <w:fldChar w:fldCharType="separate"/>
            </w:r>
            <w:r>
              <w:rPr>
                <w:noProof/>
                <w:webHidden/>
              </w:rPr>
              <w:t>1</w:t>
            </w:r>
            <w:r>
              <w:rPr>
                <w:noProof/>
                <w:webHidden/>
              </w:rPr>
              <w:fldChar w:fldCharType="end"/>
            </w:r>
          </w:hyperlink>
        </w:p>
        <w:p w14:paraId="07B9884B" w14:textId="0A523300" w:rsidR="00F60420" w:rsidRDefault="00F60420">
          <w:pPr>
            <w:pStyle w:val="TOC1"/>
            <w:tabs>
              <w:tab w:val="right" w:leader="dot" w:pos="9364"/>
            </w:tabs>
            <w:rPr>
              <w:rFonts w:asciiTheme="minorHAnsi" w:eastAsiaTheme="minorEastAsia" w:hAnsiTheme="minorHAnsi" w:cstheme="minorBidi"/>
              <w:noProof/>
              <w:color w:val="auto"/>
            </w:rPr>
          </w:pPr>
          <w:hyperlink w:anchor="_Toc189492702" w:history="1">
            <w:r w:rsidRPr="00BE29F9">
              <w:rPr>
                <w:rStyle w:val="Hyperlink"/>
                <w:noProof/>
              </w:rPr>
              <w:t>Public Art Program Mandate</w:t>
            </w:r>
            <w:r>
              <w:rPr>
                <w:noProof/>
                <w:webHidden/>
              </w:rPr>
              <w:tab/>
            </w:r>
            <w:r>
              <w:rPr>
                <w:noProof/>
                <w:webHidden/>
              </w:rPr>
              <w:fldChar w:fldCharType="begin"/>
            </w:r>
            <w:r>
              <w:rPr>
                <w:noProof/>
                <w:webHidden/>
              </w:rPr>
              <w:instrText xml:space="preserve"> PAGEREF _Toc189492702 \h </w:instrText>
            </w:r>
            <w:r>
              <w:rPr>
                <w:noProof/>
                <w:webHidden/>
              </w:rPr>
            </w:r>
            <w:r>
              <w:rPr>
                <w:noProof/>
                <w:webHidden/>
              </w:rPr>
              <w:fldChar w:fldCharType="separate"/>
            </w:r>
            <w:r>
              <w:rPr>
                <w:noProof/>
                <w:webHidden/>
              </w:rPr>
              <w:t>2</w:t>
            </w:r>
            <w:r>
              <w:rPr>
                <w:noProof/>
                <w:webHidden/>
              </w:rPr>
              <w:fldChar w:fldCharType="end"/>
            </w:r>
          </w:hyperlink>
        </w:p>
        <w:p w14:paraId="73AE5CD7" w14:textId="024F7288" w:rsidR="00F60420" w:rsidRDefault="00F60420">
          <w:pPr>
            <w:pStyle w:val="TOC1"/>
            <w:tabs>
              <w:tab w:val="right" w:leader="dot" w:pos="9364"/>
            </w:tabs>
            <w:rPr>
              <w:rFonts w:asciiTheme="minorHAnsi" w:eastAsiaTheme="minorEastAsia" w:hAnsiTheme="minorHAnsi" w:cstheme="minorBidi"/>
              <w:noProof/>
              <w:color w:val="auto"/>
            </w:rPr>
          </w:pPr>
          <w:hyperlink w:anchor="_Toc189492703" w:history="1">
            <w:r w:rsidRPr="00BE29F9">
              <w:rPr>
                <w:rStyle w:val="Hyperlink"/>
                <w:noProof/>
              </w:rPr>
              <w:t>Definitions</w:t>
            </w:r>
            <w:r>
              <w:rPr>
                <w:noProof/>
                <w:webHidden/>
              </w:rPr>
              <w:tab/>
            </w:r>
            <w:r>
              <w:rPr>
                <w:noProof/>
                <w:webHidden/>
              </w:rPr>
              <w:fldChar w:fldCharType="begin"/>
            </w:r>
            <w:r>
              <w:rPr>
                <w:noProof/>
                <w:webHidden/>
              </w:rPr>
              <w:instrText xml:space="preserve"> PAGEREF _Toc189492703 \h </w:instrText>
            </w:r>
            <w:r>
              <w:rPr>
                <w:noProof/>
                <w:webHidden/>
              </w:rPr>
            </w:r>
            <w:r>
              <w:rPr>
                <w:noProof/>
                <w:webHidden/>
              </w:rPr>
              <w:fldChar w:fldCharType="separate"/>
            </w:r>
            <w:r>
              <w:rPr>
                <w:noProof/>
                <w:webHidden/>
              </w:rPr>
              <w:t>2</w:t>
            </w:r>
            <w:r>
              <w:rPr>
                <w:noProof/>
                <w:webHidden/>
              </w:rPr>
              <w:fldChar w:fldCharType="end"/>
            </w:r>
          </w:hyperlink>
        </w:p>
        <w:p w14:paraId="032C9BC5" w14:textId="61A5C991" w:rsidR="00F60420" w:rsidRDefault="00F60420">
          <w:pPr>
            <w:pStyle w:val="TOC1"/>
            <w:tabs>
              <w:tab w:val="right" w:leader="dot" w:pos="9364"/>
            </w:tabs>
            <w:rPr>
              <w:rFonts w:asciiTheme="minorHAnsi" w:eastAsiaTheme="minorEastAsia" w:hAnsiTheme="minorHAnsi" w:cstheme="minorBidi"/>
              <w:noProof/>
              <w:color w:val="auto"/>
            </w:rPr>
          </w:pPr>
          <w:hyperlink w:anchor="_Toc189492704" w:history="1">
            <w:r w:rsidRPr="00BE29F9">
              <w:rPr>
                <w:rStyle w:val="Hyperlink"/>
                <w:noProof/>
              </w:rPr>
              <w:t>Scope</w:t>
            </w:r>
            <w:r>
              <w:rPr>
                <w:noProof/>
                <w:webHidden/>
              </w:rPr>
              <w:tab/>
            </w:r>
            <w:r>
              <w:rPr>
                <w:noProof/>
                <w:webHidden/>
              </w:rPr>
              <w:fldChar w:fldCharType="begin"/>
            </w:r>
            <w:r>
              <w:rPr>
                <w:noProof/>
                <w:webHidden/>
              </w:rPr>
              <w:instrText xml:space="preserve"> PAGEREF _Toc189492704 \h </w:instrText>
            </w:r>
            <w:r>
              <w:rPr>
                <w:noProof/>
                <w:webHidden/>
              </w:rPr>
            </w:r>
            <w:r>
              <w:rPr>
                <w:noProof/>
                <w:webHidden/>
              </w:rPr>
              <w:fldChar w:fldCharType="separate"/>
            </w:r>
            <w:r>
              <w:rPr>
                <w:noProof/>
                <w:webHidden/>
              </w:rPr>
              <w:t>3</w:t>
            </w:r>
            <w:r>
              <w:rPr>
                <w:noProof/>
                <w:webHidden/>
              </w:rPr>
              <w:fldChar w:fldCharType="end"/>
            </w:r>
          </w:hyperlink>
        </w:p>
        <w:p w14:paraId="61608B30" w14:textId="22174CF6" w:rsidR="00F60420" w:rsidRDefault="00F60420">
          <w:pPr>
            <w:pStyle w:val="TOC1"/>
            <w:tabs>
              <w:tab w:val="right" w:leader="dot" w:pos="9364"/>
            </w:tabs>
            <w:rPr>
              <w:rFonts w:asciiTheme="minorHAnsi" w:eastAsiaTheme="minorEastAsia" w:hAnsiTheme="minorHAnsi" w:cstheme="minorBidi"/>
              <w:noProof/>
              <w:color w:val="auto"/>
            </w:rPr>
          </w:pPr>
          <w:hyperlink w:anchor="_Toc189492705" w:history="1">
            <w:r w:rsidRPr="00BE29F9">
              <w:rPr>
                <w:rStyle w:val="Hyperlink"/>
                <w:noProof/>
              </w:rPr>
              <w:t>Roles</w:t>
            </w:r>
            <w:r>
              <w:rPr>
                <w:noProof/>
                <w:webHidden/>
              </w:rPr>
              <w:tab/>
            </w:r>
            <w:r>
              <w:rPr>
                <w:noProof/>
                <w:webHidden/>
              </w:rPr>
              <w:fldChar w:fldCharType="begin"/>
            </w:r>
            <w:r>
              <w:rPr>
                <w:noProof/>
                <w:webHidden/>
              </w:rPr>
              <w:instrText xml:space="preserve"> PAGEREF _Toc189492705 \h </w:instrText>
            </w:r>
            <w:r>
              <w:rPr>
                <w:noProof/>
                <w:webHidden/>
              </w:rPr>
            </w:r>
            <w:r>
              <w:rPr>
                <w:noProof/>
                <w:webHidden/>
              </w:rPr>
              <w:fldChar w:fldCharType="separate"/>
            </w:r>
            <w:r>
              <w:rPr>
                <w:noProof/>
                <w:webHidden/>
              </w:rPr>
              <w:t>3</w:t>
            </w:r>
            <w:r>
              <w:rPr>
                <w:noProof/>
                <w:webHidden/>
              </w:rPr>
              <w:fldChar w:fldCharType="end"/>
            </w:r>
          </w:hyperlink>
        </w:p>
        <w:p w14:paraId="4FC89A3D" w14:textId="2BC226B2" w:rsidR="00F60420" w:rsidRDefault="00F60420">
          <w:pPr>
            <w:pStyle w:val="TOC1"/>
            <w:tabs>
              <w:tab w:val="right" w:leader="dot" w:pos="9364"/>
            </w:tabs>
            <w:rPr>
              <w:rFonts w:asciiTheme="minorHAnsi" w:eastAsiaTheme="minorEastAsia" w:hAnsiTheme="minorHAnsi" w:cstheme="minorBidi"/>
              <w:noProof/>
              <w:color w:val="auto"/>
            </w:rPr>
          </w:pPr>
          <w:hyperlink w:anchor="_Toc189492706" w:history="1">
            <w:r w:rsidRPr="00BE29F9">
              <w:rPr>
                <w:rStyle w:val="Hyperlink"/>
                <w:noProof/>
              </w:rPr>
              <w:t>Funding</w:t>
            </w:r>
            <w:r>
              <w:rPr>
                <w:noProof/>
                <w:webHidden/>
              </w:rPr>
              <w:tab/>
            </w:r>
            <w:r>
              <w:rPr>
                <w:noProof/>
                <w:webHidden/>
              </w:rPr>
              <w:fldChar w:fldCharType="begin"/>
            </w:r>
            <w:r>
              <w:rPr>
                <w:noProof/>
                <w:webHidden/>
              </w:rPr>
              <w:instrText xml:space="preserve"> PAGEREF _Toc189492706 \h </w:instrText>
            </w:r>
            <w:r>
              <w:rPr>
                <w:noProof/>
                <w:webHidden/>
              </w:rPr>
            </w:r>
            <w:r>
              <w:rPr>
                <w:noProof/>
                <w:webHidden/>
              </w:rPr>
              <w:fldChar w:fldCharType="separate"/>
            </w:r>
            <w:r>
              <w:rPr>
                <w:noProof/>
                <w:webHidden/>
              </w:rPr>
              <w:t>6</w:t>
            </w:r>
            <w:r>
              <w:rPr>
                <w:noProof/>
                <w:webHidden/>
              </w:rPr>
              <w:fldChar w:fldCharType="end"/>
            </w:r>
          </w:hyperlink>
        </w:p>
        <w:p w14:paraId="5DD1F2EB" w14:textId="31CDC2A3" w:rsidR="00F60420" w:rsidRDefault="00F60420">
          <w:pPr>
            <w:pStyle w:val="TOC1"/>
            <w:tabs>
              <w:tab w:val="right" w:leader="dot" w:pos="9364"/>
            </w:tabs>
            <w:rPr>
              <w:rFonts w:asciiTheme="minorHAnsi" w:eastAsiaTheme="minorEastAsia" w:hAnsiTheme="minorHAnsi" w:cstheme="minorBidi"/>
              <w:noProof/>
              <w:color w:val="auto"/>
            </w:rPr>
          </w:pPr>
          <w:hyperlink w:anchor="_Toc189492707" w:history="1">
            <w:r w:rsidRPr="00BE29F9">
              <w:rPr>
                <w:rStyle w:val="Hyperlink"/>
                <w:noProof/>
              </w:rPr>
              <w:t>Risk Management</w:t>
            </w:r>
            <w:r>
              <w:rPr>
                <w:noProof/>
                <w:webHidden/>
              </w:rPr>
              <w:tab/>
            </w:r>
            <w:r>
              <w:rPr>
                <w:noProof/>
                <w:webHidden/>
              </w:rPr>
              <w:fldChar w:fldCharType="begin"/>
            </w:r>
            <w:r>
              <w:rPr>
                <w:noProof/>
                <w:webHidden/>
              </w:rPr>
              <w:instrText xml:space="preserve"> PAGEREF _Toc189492707 \h </w:instrText>
            </w:r>
            <w:r>
              <w:rPr>
                <w:noProof/>
                <w:webHidden/>
              </w:rPr>
            </w:r>
            <w:r>
              <w:rPr>
                <w:noProof/>
                <w:webHidden/>
              </w:rPr>
              <w:fldChar w:fldCharType="separate"/>
            </w:r>
            <w:r>
              <w:rPr>
                <w:noProof/>
                <w:webHidden/>
              </w:rPr>
              <w:t>7</w:t>
            </w:r>
            <w:r>
              <w:rPr>
                <w:noProof/>
                <w:webHidden/>
              </w:rPr>
              <w:fldChar w:fldCharType="end"/>
            </w:r>
          </w:hyperlink>
        </w:p>
        <w:p w14:paraId="5A611CA0" w14:textId="122B073C" w:rsidR="00F60420" w:rsidRDefault="00F60420">
          <w:pPr>
            <w:pStyle w:val="TOC1"/>
            <w:tabs>
              <w:tab w:val="right" w:leader="dot" w:pos="9364"/>
            </w:tabs>
            <w:rPr>
              <w:rFonts w:asciiTheme="minorHAnsi" w:eastAsiaTheme="minorEastAsia" w:hAnsiTheme="minorHAnsi" w:cstheme="minorBidi"/>
              <w:noProof/>
              <w:color w:val="auto"/>
            </w:rPr>
          </w:pPr>
          <w:hyperlink w:anchor="_Toc189492708" w:history="1">
            <w:r w:rsidRPr="00BE29F9">
              <w:rPr>
                <w:rStyle w:val="Hyperlink"/>
                <w:noProof/>
              </w:rPr>
              <w:t>Collections Management</w:t>
            </w:r>
            <w:r>
              <w:rPr>
                <w:noProof/>
                <w:webHidden/>
              </w:rPr>
              <w:tab/>
            </w:r>
            <w:r>
              <w:rPr>
                <w:noProof/>
                <w:webHidden/>
              </w:rPr>
              <w:fldChar w:fldCharType="begin"/>
            </w:r>
            <w:r>
              <w:rPr>
                <w:noProof/>
                <w:webHidden/>
              </w:rPr>
              <w:instrText xml:space="preserve"> PAGEREF _Toc189492708 \h </w:instrText>
            </w:r>
            <w:r>
              <w:rPr>
                <w:noProof/>
                <w:webHidden/>
              </w:rPr>
            </w:r>
            <w:r>
              <w:rPr>
                <w:noProof/>
                <w:webHidden/>
              </w:rPr>
              <w:fldChar w:fldCharType="separate"/>
            </w:r>
            <w:r>
              <w:rPr>
                <w:noProof/>
                <w:webHidden/>
              </w:rPr>
              <w:t>9</w:t>
            </w:r>
            <w:r>
              <w:rPr>
                <w:noProof/>
                <w:webHidden/>
              </w:rPr>
              <w:fldChar w:fldCharType="end"/>
            </w:r>
          </w:hyperlink>
        </w:p>
        <w:p w14:paraId="5A941E9C" w14:textId="570B9AA8" w:rsidR="00F60420" w:rsidRDefault="00F60420">
          <w:pPr>
            <w:pStyle w:val="TOC1"/>
            <w:tabs>
              <w:tab w:val="right" w:leader="dot" w:pos="9364"/>
            </w:tabs>
            <w:rPr>
              <w:rFonts w:asciiTheme="minorHAnsi" w:eastAsiaTheme="minorEastAsia" w:hAnsiTheme="minorHAnsi" w:cstheme="minorBidi"/>
              <w:noProof/>
              <w:color w:val="auto"/>
            </w:rPr>
          </w:pPr>
          <w:hyperlink w:anchor="_Toc189492709" w:history="1">
            <w:r w:rsidRPr="00BE29F9">
              <w:rPr>
                <w:rStyle w:val="Hyperlink"/>
                <w:noProof/>
              </w:rPr>
              <w:t>Public Art Maintenance</w:t>
            </w:r>
            <w:r>
              <w:rPr>
                <w:noProof/>
                <w:webHidden/>
              </w:rPr>
              <w:tab/>
            </w:r>
            <w:r>
              <w:rPr>
                <w:noProof/>
                <w:webHidden/>
              </w:rPr>
              <w:fldChar w:fldCharType="begin"/>
            </w:r>
            <w:r>
              <w:rPr>
                <w:noProof/>
                <w:webHidden/>
              </w:rPr>
              <w:instrText xml:space="preserve"> PAGEREF _Toc189492709 \h </w:instrText>
            </w:r>
            <w:r>
              <w:rPr>
                <w:noProof/>
                <w:webHidden/>
              </w:rPr>
            </w:r>
            <w:r>
              <w:rPr>
                <w:noProof/>
                <w:webHidden/>
              </w:rPr>
              <w:fldChar w:fldCharType="separate"/>
            </w:r>
            <w:r>
              <w:rPr>
                <w:noProof/>
                <w:webHidden/>
              </w:rPr>
              <w:t>13</w:t>
            </w:r>
            <w:r>
              <w:rPr>
                <w:noProof/>
                <w:webHidden/>
              </w:rPr>
              <w:fldChar w:fldCharType="end"/>
            </w:r>
          </w:hyperlink>
        </w:p>
        <w:p w14:paraId="7F672381" w14:textId="018C4A13" w:rsidR="00F60420" w:rsidRDefault="00F60420">
          <w:pPr>
            <w:pStyle w:val="TOC2"/>
            <w:tabs>
              <w:tab w:val="right" w:leader="dot" w:pos="9364"/>
            </w:tabs>
            <w:rPr>
              <w:rFonts w:asciiTheme="minorHAnsi" w:eastAsiaTheme="minorEastAsia" w:hAnsiTheme="minorHAnsi" w:cstheme="minorBidi"/>
              <w:noProof/>
              <w:color w:val="auto"/>
            </w:rPr>
          </w:pPr>
          <w:hyperlink w:anchor="_Toc189492710" w:history="1">
            <w:r w:rsidRPr="00BE29F9">
              <w:rPr>
                <w:rStyle w:val="Hyperlink"/>
                <w:noProof/>
              </w:rPr>
              <w:t>Public Art Deaccession and Disposal Procedure</w:t>
            </w:r>
            <w:r>
              <w:rPr>
                <w:noProof/>
                <w:webHidden/>
              </w:rPr>
              <w:tab/>
            </w:r>
            <w:r>
              <w:rPr>
                <w:noProof/>
                <w:webHidden/>
              </w:rPr>
              <w:fldChar w:fldCharType="begin"/>
            </w:r>
            <w:r>
              <w:rPr>
                <w:noProof/>
                <w:webHidden/>
              </w:rPr>
              <w:instrText xml:space="preserve"> PAGEREF _Toc189492710 \h </w:instrText>
            </w:r>
            <w:r>
              <w:rPr>
                <w:noProof/>
                <w:webHidden/>
              </w:rPr>
            </w:r>
            <w:r>
              <w:rPr>
                <w:noProof/>
                <w:webHidden/>
              </w:rPr>
              <w:fldChar w:fldCharType="separate"/>
            </w:r>
            <w:r>
              <w:rPr>
                <w:noProof/>
                <w:webHidden/>
              </w:rPr>
              <w:t>16</w:t>
            </w:r>
            <w:r>
              <w:rPr>
                <w:noProof/>
                <w:webHidden/>
              </w:rPr>
              <w:fldChar w:fldCharType="end"/>
            </w:r>
          </w:hyperlink>
        </w:p>
        <w:p w14:paraId="7934D0AE" w14:textId="32CA0E17" w:rsidR="00B639C1" w:rsidRDefault="009D636E">
          <w:r>
            <w:fldChar w:fldCharType="end"/>
          </w:r>
        </w:p>
      </w:sdtContent>
    </w:sdt>
    <w:p w14:paraId="7A36910D" w14:textId="77777777" w:rsidR="00B639C1" w:rsidRDefault="009D636E">
      <w:pPr>
        <w:spacing w:after="12" w:line="259" w:lineRule="auto"/>
        <w:ind w:left="14" w:firstLine="0"/>
      </w:pPr>
      <w:r>
        <w:t xml:space="preserve"> </w:t>
      </w:r>
    </w:p>
    <w:p w14:paraId="1A67AB04" w14:textId="77777777" w:rsidR="00B639C1" w:rsidRDefault="009D636E">
      <w:pPr>
        <w:spacing w:after="377" w:line="259" w:lineRule="auto"/>
        <w:ind w:left="14" w:firstLine="0"/>
      </w:pPr>
      <w:r>
        <w:t xml:space="preserve"> </w:t>
      </w:r>
      <w:r>
        <w:t xml:space="preserve"> </w:t>
      </w:r>
    </w:p>
    <w:p w14:paraId="161885B5" w14:textId="77777777" w:rsidR="00B639C1" w:rsidRDefault="009D636E">
      <w:pPr>
        <w:pStyle w:val="Heading1"/>
        <w:tabs>
          <w:tab w:val="center" w:pos="7974"/>
        </w:tabs>
        <w:ind w:left="-15" w:firstLine="0"/>
      </w:pPr>
      <w:bookmarkStart w:id="0" w:name="_Toc189492700"/>
      <w:r>
        <w:t>Policy Statement</w:t>
      </w:r>
      <w:bookmarkEnd w:id="0"/>
      <w:r>
        <w:t xml:space="preserve"> </w:t>
      </w:r>
      <w:r>
        <w:t xml:space="preserve"> </w:t>
      </w:r>
      <w:r>
        <w:tab/>
      </w:r>
      <w:r>
        <w:t xml:space="preserve"> </w:t>
      </w:r>
      <w:r>
        <w:t xml:space="preserve"> </w:t>
      </w:r>
    </w:p>
    <w:p w14:paraId="45CE2EA5" w14:textId="77777777" w:rsidR="00B639C1" w:rsidRDefault="009D636E">
      <w:pPr>
        <w:spacing w:after="111"/>
      </w:pPr>
      <w:r>
        <w:t xml:space="preserve">The Region of Waterloo recognizes that public art plays a vital role in the cultural fabric of a thriving community. The Region’s Public Art Program celebrates the role creative expression plays in our community as it offers an opportunity to reflect diversity, shared values, and a unique local identity.  </w:t>
      </w:r>
      <w:r>
        <w:t xml:space="preserve"> </w:t>
      </w:r>
    </w:p>
    <w:p w14:paraId="11E04B22" w14:textId="77777777" w:rsidR="00B639C1" w:rsidRDefault="009D636E">
      <w:pPr>
        <w:spacing w:after="311"/>
      </w:pPr>
      <w:r>
        <w:t xml:space="preserve">The Region of Waterloo supports the creation and presentation of works of art that are thought provoking, encourage innovation, dialogue, and contribute to place-keeping. The Public Art Policy is a framework for how to administer the Public Art Program in a way that honours our collective responsibility toward reconciliation, equity, diversity, and inclusion. This policy allows for organic growth of the Public Art Program and is adaptable to the responsive priorities of the Regional Strategic Plan. </w:t>
      </w:r>
      <w:r>
        <w:t xml:space="preserve"> </w:t>
      </w:r>
    </w:p>
    <w:p w14:paraId="64AF0D00" w14:textId="77777777" w:rsidR="00B639C1" w:rsidRDefault="009D636E">
      <w:pPr>
        <w:pStyle w:val="Heading1"/>
        <w:ind w:left="-5"/>
      </w:pPr>
      <w:bookmarkStart w:id="1" w:name="_Toc189492701"/>
      <w:r>
        <w:t>Policy Purpose</w:t>
      </w:r>
      <w:bookmarkEnd w:id="1"/>
      <w:r>
        <w:t xml:space="preserve"> </w:t>
      </w:r>
      <w:r>
        <w:t xml:space="preserve"> </w:t>
      </w:r>
    </w:p>
    <w:p w14:paraId="2A9294F0" w14:textId="70DB98DF" w:rsidR="00B639C1" w:rsidRDefault="009D636E">
      <w:pPr>
        <w:spacing w:after="187"/>
      </w:pPr>
      <w:r>
        <w:t>The purpose of the Region of Waterloo Public Art Policy is to provide a framework for decision</w:t>
      </w:r>
      <w:r w:rsidR="00F60420">
        <w:t>-</w:t>
      </w:r>
      <w:r>
        <w:t xml:space="preserve">making, outlining the ‘why, how, and who’ of the Public Art Program. This Policy:  </w:t>
      </w:r>
      <w:r>
        <w:t xml:space="preserve"> </w:t>
      </w:r>
    </w:p>
    <w:p w14:paraId="54689028" w14:textId="77777777" w:rsidR="00B639C1" w:rsidRDefault="009D636E">
      <w:pPr>
        <w:numPr>
          <w:ilvl w:val="0"/>
          <w:numId w:val="1"/>
        </w:numPr>
        <w:ind w:hanging="360"/>
      </w:pPr>
      <w:r>
        <w:lastRenderedPageBreak/>
        <w:t xml:space="preserve">establishes standardized and transparent procedures for the selection, acquisition, display, maintenance, and disposition of Public Art </w:t>
      </w:r>
      <w:r>
        <w:t xml:space="preserve"> </w:t>
      </w:r>
    </w:p>
    <w:p w14:paraId="4A6F279F" w14:textId="77777777" w:rsidR="00B639C1" w:rsidRDefault="009D636E" w:rsidP="00F60420">
      <w:pPr>
        <w:numPr>
          <w:ilvl w:val="0"/>
          <w:numId w:val="1"/>
        </w:numPr>
        <w:spacing w:after="240" w:line="250" w:lineRule="auto"/>
        <w:ind w:left="703" w:hanging="357"/>
      </w:pPr>
      <w:r>
        <w:t xml:space="preserve">provides guidance to staff, Public Art Advisory Committee members, and jurors during program development </w:t>
      </w:r>
      <w:r>
        <w:t xml:space="preserve"> </w:t>
      </w:r>
    </w:p>
    <w:p w14:paraId="254FD77B" w14:textId="77777777" w:rsidR="00B639C1" w:rsidRDefault="009D636E">
      <w:pPr>
        <w:pStyle w:val="Heading1"/>
        <w:ind w:left="-5"/>
      </w:pPr>
      <w:bookmarkStart w:id="2" w:name="_Toc189492702"/>
      <w:r>
        <w:t>Public Art Program Mandate</w:t>
      </w:r>
      <w:bookmarkEnd w:id="2"/>
      <w:r>
        <w:t xml:space="preserve">  </w:t>
      </w:r>
      <w:r>
        <w:t xml:space="preserve"> </w:t>
      </w:r>
    </w:p>
    <w:p w14:paraId="030A3F90" w14:textId="77777777" w:rsidR="00B639C1" w:rsidRDefault="009D636E">
      <w:pPr>
        <w:spacing w:after="220"/>
      </w:pPr>
      <w:r>
        <w:t xml:space="preserve">The Public Art Program Mandate is to: </w:t>
      </w:r>
      <w:r>
        <w:t xml:space="preserve"> </w:t>
      </w:r>
    </w:p>
    <w:p w14:paraId="3B351B6E" w14:textId="77777777" w:rsidR="00B639C1" w:rsidRDefault="009D636E">
      <w:pPr>
        <w:numPr>
          <w:ilvl w:val="0"/>
          <w:numId w:val="2"/>
        </w:numPr>
        <w:ind w:hanging="360"/>
      </w:pPr>
      <w:r>
        <w:t xml:space="preserve">prioritize reconciliation, equity, accessibility, diversity, and inclusion </w:t>
      </w:r>
      <w:r>
        <w:t xml:space="preserve"> </w:t>
      </w:r>
    </w:p>
    <w:p w14:paraId="7F6A1391" w14:textId="77777777" w:rsidR="00B639C1" w:rsidRDefault="009D636E">
      <w:pPr>
        <w:numPr>
          <w:ilvl w:val="0"/>
          <w:numId w:val="2"/>
        </w:numPr>
        <w:ind w:hanging="360"/>
      </w:pPr>
      <w:r>
        <w:t xml:space="preserve">acquire artworks that embrace a variety of approaches, mediums, scales and voices </w:t>
      </w:r>
      <w:r>
        <w:t xml:space="preserve"> </w:t>
      </w:r>
    </w:p>
    <w:p w14:paraId="237D92E5" w14:textId="77777777" w:rsidR="00B639C1" w:rsidRDefault="009D636E">
      <w:pPr>
        <w:numPr>
          <w:ilvl w:val="0"/>
          <w:numId w:val="2"/>
        </w:numPr>
        <w:ind w:hanging="360"/>
      </w:pPr>
      <w:r>
        <w:t xml:space="preserve">articulate the Region’s unique and evolving identity by telling our stories and creating opportunities to open our eyes to new possibilities </w:t>
      </w:r>
      <w:r>
        <w:t xml:space="preserve"> </w:t>
      </w:r>
    </w:p>
    <w:p w14:paraId="2379205A" w14:textId="77777777" w:rsidR="00B639C1" w:rsidRDefault="009D636E">
      <w:pPr>
        <w:numPr>
          <w:ilvl w:val="0"/>
          <w:numId w:val="2"/>
        </w:numPr>
        <w:ind w:hanging="360"/>
      </w:pPr>
      <w:r>
        <w:t xml:space="preserve">actively support the role of art in our community by increasing the engagement, accessibility, and visibility of public art to all citizens </w:t>
      </w:r>
      <w:r>
        <w:t xml:space="preserve"> </w:t>
      </w:r>
    </w:p>
    <w:p w14:paraId="78DAE945" w14:textId="77777777" w:rsidR="00B639C1" w:rsidRDefault="009D636E">
      <w:pPr>
        <w:numPr>
          <w:ilvl w:val="0"/>
          <w:numId w:val="2"/>
        </w:numPr>
        <w:spacing w:after="232"/>
        <w:ind w:hanging="360"/>
      </w:pPr>
      <w:r>
        <w:t xml:space="preserve">activate the Region’s public art collection on an ongoing basis, understanding that communities read and respond to artwork differently over time  </w:t>
      </w:r>
      <w:r>
        <w:t xml:space="preserve"> </w:t>
      </w:r>
    </w:p>
    <w:p w14:paraId="0133EE56" w14:textId="77777777" w:rsidR="00B639C1" w:rsidRDefault="009D636E">
      <w:pPr>
        <w:spacing w:after="310"/>
        <w:ind w:left="355"/>
      </w:pPr>
      <w:r>
        <w:t xml:space="preserve">The Public Art Program encourages collaboration between various </w:t>
      </w:r>
      <w:proofErr w:type="gramStart"/>
      <w:r>
        <w:t>Regional</w:t>
      </w:r>
      <w:proofErr w:type="gramEnd"/>
      <w:r>
        <w:t xml:space="preserve"> departments, artists, and community partners to develop a sense of pride and shared ownership of the Collection and other projects. Collaborators are invited to reflect on, challenge, and celebrate the Collection through projects that can take the form of public lectures, creative writing, artist-in-residence programs, tours, and other site-specific activations. </w:t>
      </w:r>
      <w:r>
        <w:t xml:space="preserve"> </w:t>
      </w:r>
    </w:p>
    <w:p w14:paraId="404B0CDE" w14:textId="77777777" w:rsidR="00B639C1" w:rsidRDefault="009D636E">
      <w:pPr>
        <w:pStyle w:val="Heading1"/>
        <w:ind w:left="-5"/>
      </w:pPr>
      <w:bookmarkStart w:id="3" w:name="_Toc189492703"/>
      <w:r>
        <w:t>Definitions</w:t>
      </w:r>
      <w:bookmarkEnd w:id="3"/>
      <w:r>
        <w:t xml:space="preserve"> </w:t>
      </w:r>
      <w:r>
        <w:t xml:space="preserve"> </w:t>
      </w:r>
    </w:p>
    <w:p w14:paraId="1A398043" w14:textId="77777777" w:rsidR="00B639C1" w:rsidRDefault="009D636E">
      <w:pPr>
        <w:spacing w:after="109"/>
      </w:pPr>
      <w:r>
        <w:rPr>
          <w:b/>
        </w:rPr>
        <w:t>Accessioning:</w:t>
      </w:r>
      <w:r>
        <w:t xml:space="preserve"> The process of registering a public artwork into the Region of Waterloo Public Art Collection. </w:t>
      </w:r>
      <w:r>
        <w:t xml:space="preserve"> </w:t>
      </w:r>
    </w:p>
    <w:p w14:paraId="2AFA4097" w14:textId="77777777" w:rsidR="00B639C1" w:rsidRDefault="009D636E">
      <w:pPr>
        <w:spacing w:after="104"/>
      </w:pPr>
      <w:r>
        <w:rPr>
          <w:b/>
        </w:rPr>
        <w:t>Acquisition:</w:t>
      </w:r>
      <w:r>
        <w:t xml:space="preserve"> Artworks obtained as part of the Region of Waterloo’s Public Art Program. </w:t>
      </w:r>
      <w:r>
        <w:t xml:space="preserve"> </w:t>
      </w:r>
    </w:p>
    <w:p w14:paraId="5D8CA7D0" w14:textId="77777777" w:rsidR="00B639C1" w:rsidRDefault="009D636E">
      <w:pPr>
        <w:spacing w:after="111"/>
      </w:pPr>
      <w:r>
        <w:rPr>
          <w:b/>
        </w:rPr>
        <w:t>Artist:</w:t>
      </w:r>
      <w:r>
        <w:t xml:space="preserve"> A designer/creator of an artwork, recognized by peers as an artist or artist collective who: possesses skill, training and experience in their artistic discipline; is active in their art practice; and ideally has a history of public presentation. </w:t>
      </w:r>
      <w:r>
        <w:t xml:space="preserve"> </w:t>
      </w:r>
    </w:p>
    <w:p w14:paraId="780EB0EC" w14:textId="77777777" w:rsidR="00B639C1" w:rsidRDefault="009D636E">
      <w:pPr>
        <w:spacing w:after="109"/>
      </w:pPr>
      <w:r>
        <w:rPr>
          <w:b/>
        </w:rPr>
        <w:t>Deaccession:</w:t>
      </w:r>
      <w:r>
        <w:t xml:space="preserve"> The process of removing an artwork from the Region of Waterloo Public Art collection register. </w:t>
      </w:r>
      <w:r>
        <w:t xml:space="preserve"> </w:t>
      </w:r>
    </w:p>
    <w:p w14:paraId="66A6502F" w14:textId="77777777" w:rsidR="00B639C1" w:rsidRDefault="009D636E">
      <w:pPr>
        <w:spacing w:after="111"/>
      </w:pPr>
      <w:r>
        <w:rPr>
          <w:b/>
        </w:rPr>
        <w:t xml:space="preserve">Disposition: </w:t>
      </w:r>
      <w:r>
        <w:t xml:space="preserve">The physical removal of an artwork out of the possession of the Public Art Collection by the process decided upon by the Public Art Advisory Committee. </w:t>
      </w:r>
      <w:r>
        <w:t xml:space="preserve"> </w:t>
      </w:r>
    </w:p>
    <w:p w14:paraId="155EFE0F" w14:textId="77777777" w:rsidR="00B639C1" w:rsidRDefault="009D636E">
      <w:pPr>
        <w:spacing w:after="111"/>
      </w:pPr>
      <w:r>
        <w:rPr>
          <w:b/>
        </w:rPr>
        <w:t xml:space="preserve">Jury: </w:t>
      </w:r>
      <w:r>
        <w:t xml:space="preserve">A panel established following Council approval of a Public Art Project. The panel shall be composed of people knowledgeable in the arts who will be paid an honorarium for their expertise. </w:t>
      </w:r>
      <w:r>
        <w:t xml:space="preserve"> </w:t>
      </w:r>
    </w:p>
    <w:p w14:paraId="784536E6" w14:textId="77777777" w:rsidR="00B639C1" w:rsidRDefault="009D636E">
      <w:pPr>
        <w:spacing w:after="112"/>
      </w:pPr>
      <w:r>
        <w:rPr>
          <w:b/>
        </w:rPr>
        <w:lastRenderedPageBreak/>
        <w:t>Public Art:</w:t>
      </w:r>
      <w:r>
        <w:t xml:space="preserve"> </w:t>
      </w:r>
      <w:r>
        <w:t xml:space="preserve">Artworks or art actions that are created by artists and acquired or commissioned by the Region with the specific intention of being sited on or staged in public space.  </w:t>
      </w:r>
      <w:r>
        <w:t xml:space="preserve"> </w:t>
      </w:r>
    </w:p>
    <w:p w14:paraId="12581144" w14:textId="77777777" w:rsidR="00B639C1" w:rsidRDefault="009D636E">
      <w:r>
        <w:rPr>
          <w:b/>
        </w:rPr>
        <w:t>Public Art Advisory Committee:</w:t>
      </w:r>
      <w:r>
        <w:t xml:space="preserve"> A committee of volunteer community representatives appointed by a nominating panel approved by Regional Council – PAAC. </w:t>
      </w:r>
      <w:r>
        <w:t xml:space="preserve"> </w:t>
      </w:r>
    </w:p>
    <w:p w14:paraId="579B0CFB" w14:textId="77777777" w:rsidR="00B639C1" w:rsidRDefault="009D636E">
      <w:pPr>
        <w:spacing w:after="111"/>
      </w:pPr>
      <w:r>
        <w:rPr>
          <w:b/>
        </w:rPr>
        <w:t>Public Art Collection:</w:t>
      </w:r>
      <w:r>
        <w:t xml:space="preserve"> Artworks acquired for the purpose of presentation to the public. The collection is owned by the citizens of the Region and is entrusted to the Municipality of the Region of Waterloo. </w:t>
      </w:r>
      <w:r>
        <w:t xml:space="preserve"> </w:t>
      </w:r>
    </w:p>
    <w:p w14:paraId="724DEA9F" w14:textId="77777777" w:rsidR="00B639C1" w:rsidRDefault="009D636E">
      <w:pPr>
        <w:spacing w:after="111"/>
      </w:pPr>
      <w:r>
        <w:rPr>
          <w:b/>
        </w:rPr>
        <w:t>Public Art Program:</w:t>
      </w:r>
      <w:r>
        <w:t xml:space="preserve"> Encompasses the overall components of Regional Public Art processes including the Public Art Policy, Public Art Collection, Public Art Projects, Public Art Reserve, and Public Art Advisory Committee. </w:t>
      </w:r>
      <w:r>
        <w:t xml:space="preserve"> </w:t>
      </w:r>
    </w:p>
    <w:p w14:paraId="322ED61D" w14:textId="77777777" w:rsidR="00B639C1" w:rsidRDefault="009D636E">
      <w:pPr>
        <w:spacing w:after="25"/>
      </w:pPr>
      <w:r>
        <w:rPr>
          <w:b/>
        </w:rPr>
        <w:t xml:space="preserve">Public Art Project: </w:t>
      </w:r>
      <w:r>
        <w:t xml:space="preserve">The entire process from the inception, planning, fabrication, installation/presentation of a public artwork. </w:t>
      </w:r>
      <w:r>
        <w:t xml:space="preserve"> </w:t>
      </w:r>
    </w:p>
    <w:p w14:paraId="49D8F638" w14:textId="77777777" w:rsidR="00B639C1" w:rsidRDefault="009D636E" w:rsidP="009D636E">
      <w:pPr>
        <w:spacing w:after="240" w:line="322" w:lineRule="auto"/>
        <w:ind w:left="22" w:right="108" w:hanging="11"/>
      </w:pPr>
      <w:r>
        <w:rPr>
          <w:b/>
        </w:rPr>
        <w:t>Temporary Loan</w:t>
      </w:r>
      <w:r>
        <w:t xml:space="preserve">: An artwork that is in the possession of the Region, through a loan agreement, for a defined period from a lender who owns and retains ownership of the artwork. </w:t>
      </w:r>
      <w:r>
        <w:t xml:space="preserve"> </w:t>
      </w:r>
    </w:p>
    <w:p w14:paraId="236A9A76" w14:textId="77777777" w:rsidR="00B639C1" w:rsidRDefault="009D636E">
      <w:pPr>
        <w:pStyle w:val="Heading1"/>
        <w:spacing w:after="0" w:line="322" w:lineRule="auto"/>
        <w:ind w:left="24" w:right="105"/>
      </w:pPr>
      <w:bookmarkStart w:id="4" w:name="_Toc189492704"/>
      <w:r>
        <w:t>Scope</w:t>
      </w:r>
      <w:bookmarkEnd w:id="4"/>
      <w:r>
        <w:t xml:space="preserve"> </w:t>
      </w:r>
      <w:r>
        <w:t xml:space="preserve"> </w:t>
      </w:r>
    </w:p>
    <w:p w14:paraId="4BB46BB8" w14:textId="77777777" w:rsidR="00B639C1" w:rsidRDefault="009D636E">
      <w:pPr>
        <w:spacing w:after="176"/>
      </w:pPr>
      <w:r>
        <w:t xml:space="preserve">This policy applies to: </w:t>
      </w:r>
      <w:r>
        <w:t xml:space="preserve"> </w:t>
      </w:r>
    </w:p>
    <w:p w14:paraId="63955D4A" w14:textId="77777777" w:rsidR="00B639C1" w:rsidRDefault="009D636E">
      <w:pPr>
        <w:numPr>
          <w:ilvl w:val="0"/>
          <w:numId w:val="3"/>
        </w:numPr>
        <w:ind w:hanging="360"/>
      </w:pPr>
      <w:r>
        <w:t xml:space="preserve">Members of Regional Council </w:t>
      </w:r>
      <w:r>
        <w:t xml:space="preserve"> </w:t>
      </w:r>
    </w:p>
    <w:p w14:paraId="7428CBDA" w14:textId="77777777" w:rsidR="00B639C1" w:rsidRDefault="009D636E">
      <w:pPr>
        <w:numPr>
          <w:ilvl w:val="0"/>
          <w:numId w:val="3"/>
        </w:numPr>
        <w:ind w:hanging="360"/>
      </w:pPr>
      <w:r>
        <w:t xml:space="preserve">Full, part-time, and contract </w:t>
      </w:r>
      <w:proofErr w:type="gramStart"/>
      <w:r>
        <w:t>Regional</w:t>
      </w:r>
      <w:proofErr w:type="gramEnd"/>
      <w:r>
        <w:t xml:space="preserve"> staff </w:t>
      </w:r>
      <w:r>
        <w:t xml:space="preserve"> </w:t>
      </w:r>
    </w:p>
    <w:p w14:paraId="5C216095" w14:textId="77777777" w:rsidR="00B639C1" w:rsidRDefault="009D636E">
      <w:pPr>
        <w:numPr>
          <w:ilvl w:val="0"/>
          <w:numId w:val="3"/>
        </w:numPr>
        <w:ind w:hanging="360"/>
      </w:pPr>
      <w:r>
        <w:t xml:space="preserve">Advisory Committees or Boards and any of their sub-committees </w:t>
      </w:r>
      <w:r>
        <w:t xml:space="preserve"> </w:t>
      </w:r>
    </w:p>
    <w:p w14:paraId="07830DAC" w14:textId="77777777" w:rsidR="00B639C1" w:rsidRDefault="009D636E">
      <w:pPr>
        <w:numPr>
          <w:ilvl w:val="0"/>
          <w:numId w:val="3"/>
        </w:numPr>
        <w:spacing w:after="222"/>
        <w:ind w:hanging="360"/>
      </w:pPr>
      <w:r>
        <w:t xml:space="preserve">Volunteers involved with the Region of Waterloo’s Public Art Program </w:t>
      </w:r>
      <w:r>
        <w:t xml:space="preserve"> </w:t>
      </w:r>
    </w:p>
    <w:p w14:paraId="49B03548" w14:textId="77777777" w:rsidR="00B639C1" w:rsidRDefault="009D636E">
      <w:pPr>
        <w:spacing w:after="240"/>
      </w:pPr>
      <w:r>
        <w:t>All aspects of a Public Art Project are subject to this policy. Plaques, memorials, and interpretive signs are not subject to this policy. The Region’s Museum, Archives, and Library Collections fall under other Region policies, and are not subject to this policy.</w:t>
      </w:r>
      <w:r>
        <w:rPr>
          <w:b/>
          <w:sz w:val="28"/>
        </w:rPr>
        <w:t xml:space="preserve"> </w:t>
      </w:r>
      <w:r>
        <w:t xml:space="preserve"> </w:t>
      </w:r>
    </w:p>
    <w:p w14:paraId="07F8F509" w14:textId="77777777" w:rsidR="00B639C1" w:rsidRDefault="009D636E">
      <w:pPr>
        <w:pStyle w:val="Heading1"/>
        <w:spacing w:after="356"/>
        <w:ind w:left="-5"/>
      </w:pPr>
      <w:bookmarkStart w:id="5" w:name="_Toc189492705"/>
      <w:r>
        <w:t>Roles</w:t>
      </w:r>
      <w:bookmarkEnd w:id="5"/>
      <w:r>
        <w:t xml:space="preserve"> </w:t>
      </w:r>
      <w:r>
        <w:t xml:space="preserve"> </w:t>
      </w:r>
    </w:p>
    <w:p w14:paraId="74DD00A1" w14:textId="77777777" w:rsidR="00B639C1" w:rsidRDefault="009D636E">
      <w:pPr>
        <w:spacing w:after="27" w:line="376" w:lineRule="auto"/>
        <w:ind w:left="-5" w:right="5643"/>
      </w:pPr>
      <w:r>
        <w:rPr>
          <w:b/>
        </w:rPr>
        <w:t>Role of Regional Council</w:t>
      </w:r>
      <w:r>
        <w:rPr>
          <w:b/>
          <w:sz w:val="36"/>
        </w:rPr>
        <w:t xml:space="preserve"> </w:t>
      </w:r>
      <w:proofErr w:type="spellStart"/>
      <w:r>
        <w:t>Council</w:t>
      </w:r>
      <w:proofErr w:type="spellEnd"/>
      <w:r>
        <w:t xml:space="preserve"> may: </w:t>
      </w:r>
      <w:r>
        <w:t xml:space="preserve"> </w:t>
      </w:r>
    </w:p>
    <w:p w14:paraId="5D6E20B0" w14:textId="77777777" w:rsidR="00B639C1" w:rsidRDefault="009D636E">
      <w:pPr>
        <w:numPr>
          <w:ilvl w:val="0"/>
          <w:numId w:val="4"/>
        </w:numPr>
        <w:ind w:hanging="360"/>
      </w:pPr>
      <w:r>
        <w:t xml:space="preserve">act as an advocate for art in public spaces across the Region of Waterloo </w:t>
      </w:r>
      <w:r>
        <w:t xml:space="preserve"> </w:t>
      </w:r>
    </w:p>
    <w:p w14:paraId="64E8F80C" w14:textId="77777777" w:rsidR="00B639C1" w:rsidRDefault="009D636E">
      <w:pPr>
        <w:numPr>
          <w:ilvl w:val="0"/>
          <w:numId w:val="4"/>
        </w:numPr>
        <w:ind w:hanging="360"/>
      </w:pPr>
      <w:r>
        <w:t xml:space="preserve">approve the Public Art Policy </w:t>
      </w:r>
      <w:r>
        <w:t xml:space="preserve"> </w:t>
      </w:r>
    </w:p>
    <w:p w14:paraId="5880C4B7" w14:textId="77777777" w:rsidR="00B639C1" w:rsidRDefault="009D636E">
      <w:pPr>
        <w:numPr>
          <w:ilvl w:val="0"/>
          <w:numId w:val="4"/>
        </w:numPr>
        <w:ind w:hanging="360"/>
      </w:pPr>
      <w:r>
        <w:t xml:space="preserve">approve Public Art Projects including the location selection, budget, acquisition and deaccession of Public Art </w:t>
      </w:r>
      <w:r>
        <w:t xml:space="preserve"> </w:t>
      </w:r>
    </w:p>
    <w:p w14:paraId="5F0790F2" w14:textId="77777777" w:rsidR="00B639C1" w:rsidRDefault="009D636E">
      <w:pPr>
        <w:numPr>
          <w:ilvl w:val="0"/>
          <w:numId w:val="4"/>
        </w:numPr>
        <w:ind w:hanging="360"/>
      </w:pPr>
      <w:r>
        <w:t xml:space="preserve">approve the Public Art budget as part of the annual budget process  </w:t>
      </w:r>
      <w:r>
        <w:t xml:space="preserve"> </w:t>
      </w:r>
    </w:p>
    <w:p w14:paraId="40508668" w14:textId="77777777" w:rsidR="00B639C1" w:rsidRDefault="009D636E">
      <w:pPr>
        <w:numPr>
          <w:ilvl w:val="0"/>
          <w:numId w:val="4"/>
        </w:numPr>
        <w:ind w:hanging="360"/>
      </w:pPr>
      <w:r>
        <w:t xml:space="preserve">authorize expenditures from the Public Art Reserve that exceed the approved budget </w:t>
      </w:r>
      <w:r>
        <w:t xml:space="preserve"> </w:t>
      </w:r>
    </w:p>
    <w:p w14:paraId="6C410C3C" w14:textId="77777777" w:rsidR="00B639C1" w:rsidRDefault="009D636E">
      <w:pPr>
        <w:numPr>
          <w:ilvl w:val="0"/>
          <w:numId w:val="4"/>
        </w:numPr>
        <w:spacing w:after="351"/>
        <w:ind w:hanging="360"/>
      </w:pPr>
      <w:r>
        <w:lastRenderedPageBreak/>
        <w:t xml:space="preserve">approve any grant applications, prior to submitting, to support a Public Art Project (where the Region is the recipient) </w:t>
      </w:r>
      <w:r>
        <w:t xml:space="preserve"> </w:t>
      </w:r>
    </w:p>
    <w:p w14:paraId="167F4C71" w14:textId="77777777" w:rsidR="00B639C1" w:rsidRDefault="009D636E">
      <w:pPr>
        <w:pStyle w:val="Heading3"/>
        <w:spacing w:after="164"/>
        <w:ind w:left="-5" w:right="0"/>
      </w:pPr>
      <w:r>
        <w:t xml:space="preserve">Role of the Public Art Advisory Committee </w:t>
      </w:r>
      <w:r>
        <w:t xml:space="preserve"> </w:t>
      </w:r>
    </w:p>
    <w:p w14:paraId="2CA43B3B" w14:textId="77777777" w:rsidR="00B639C1" w:rsidRDefault="009D636E">
      <w:pPr>
        <w:ind w:left="10"/>
      </w:pPr>
      <w:r>
        <w:t xml:space="preserve">PAAC will: </w:t>
      </w:r>
      <w:r>
        <w:t xml:space="preserve"> </w:t>
      </w:r>
    </w:p>
    <w:p w14:paraId="33811868" w14:textId="77777777" w:rsidR="00B639C1" w:rsidRDefault="009D636E">
      <w:pPr>
        <w:numPr>
          <w:ilvl w:val="0"/>
          <w:numId w:val="5"/>
        </w:numPr>
        <w:spacing w:after="184"/>
        <w:ind w:hanging="360"/>
      </w:pPr>
      <w:r>
        <w:t xml:space="preserve">establish a methodology for ensuring Public Art processes prioritize reconciliation, equity, accessibility, diversity, and inclusion at every stage of a Public Art Project (jury composition, selection criteria, calls for submission, etc.)  </w:t>
      </w:r>
      <w:r>
        <w:t xml:space="preserve"> </w:t>
      </w:r>
    </w:p>
    <w:p w14:paraId="7A921CAD" w14:textId="77777777" w:rsidR="00B639C1" w:rsidRDefault="009D636E">
      <w:pPr>
        <w:numPr>
          <w:ilvl w:val="0"/>
          <w:numId w:val="5"/>
        </w:numPr>
        <w:spacing w:after="182"/>
        <w:ind w:hanging="360"/>
      </w:pPr>
      <w:r>
        <w:t xml:space="preserve">assist with developing and implementing the Public Art Policy for The Regional Municipality of Waterloo, including the selection, acquisition, display, maintenance, storage and deaccessioning of Public Art </w:t>
      </w:r>
      <w:r>
        <w:t xml:space="preserve"> </w:t>
      </w:r>
    </w:p>
    <w:p w14:paraId="52632350" w14:textId="77777777" w:rsidR="00B639C1" w:rsidRDefault="009D636E">
      <w:pPr>
        <w:numPr>
          <w:ilvl w:val="0"/>
          <w:numId w:val="5"/>
        </w:numPr>
        <w:spacing w:after="184"/>
        <w:ind w:hanging="360"/>
      </w:pPr>
      <w:r>
        <w:t xml:space="preserve">recommend the acquisition method for a Public Art Project and advise on project locations, themes, budgets and jury membership </w:t>
      </w:r>
      <w:r>
        <w:t xml:space="preserve"> </w:t>
      </w:r>
    </w:p>
    <w:p w14:paraId="404EA7AD" w14:textId="77777777" w:rsidR="00B639C1" w:rsidRDefault="009D636E">
      <w:pPr>
        <w:numPr>
          <w:ilvl w:val="0"/>
          <w:numId w:val="5"/>
        </w:numPr>
        <w:spacing w:after="177"/>
        <w:ind w:hanging="360"/>
      </w:pPr>
      <w:r>
        <w:t xml:space="preserve">establish project specific selection criteria to assist juries </w:t>
      </w:r>
      <w:r>
        <w:t xml:space="preserve"> </w:t>
      </w:r>
    </w:p>
    <w:p w14:paraId="24837C1B" w14:textId="77777777" w:rsidR="00B639C1" w:rsidRDefault="009D636E">
      <w:pPr>
        <w:numPr>
          <w:ilvl w:val="0"/>
          <w:numId w:val="5"/>
        </w:numPr>
        <w:spacing w:after="26"/>
        <w:ind w:hanging="360"/>
      </w:pPr>
      <w:r>
        <w:t xml:space="preserve">comment on policies, plans, programs of </w:t>
      </w:r>
      <w:proofErr w:type="gramStart"/>
      <w:r>
        <w:t>Regional</w:t>
      </w:r>
      <w:proofErr w:type="gramEnd"/>
      <w:r>
        <w:t xml:space="preserve"> departments and other organizations related to the public art program </w:t>
      </w:r>
      <w:r>
        <w:t xml:space="preserve"> </w:t>
      </w:r>
    </w:p>
    <w:p w14:paraId="633CCCA2" w14:textId="77777777" w:rsidR="00B639C1" w:rsidRDefault="009D636E">
      <w:pPr>
        <w:spacing w:after="231"/>
      </w:pPr>
      <w:r>
        <w:t xml:space="preserve">A description of the responsibilities and membership of PAAC, its vision statement, and recruitment process are included in the PAAC Terms of Reference.  </w:t>
      </w:r>
      <w:r>
        <w:t xml:space="preserve"> </w:t>
      </w:r>
    </w:p>
    <w:p w14:paraId="2E833EDD" w14:textId="77777777" w:rsidR="00B639C1" w:rsidRDefault="009D636E">
      <w:pPr>
        <w:pStyle w:val="Heading3"/>
        <w:ind w:left="-5" w:right="0"/>
      </w:pPr>
      <w:r>
        <w:t xml:space="preserve">Role of the Jury </w:t>
      </w:r>
      <w:r>
        <w:t xml:space="preserve"> </w:t>
      </w:r>
    </w:p>
    <w:p w14:paraId="7C0F8038" w14:textId="77777777" w:rsidR="00B639C1" w:rsidRDefault="009D636E">
      <w:pPr>
        <w:spacing w:after="111"/>
      </w:pPr>
      <w:r>
        <w:t xml:space="preserve">PAAC, in accordance with this policy, will recommend whether to utilize a jury, its size and composition, for each Public Art Project.  </w:t>
      </w:r>
      <w:r>
        <w:t xml:space="preserve"> </w:t>
      </w:r>
    </w:p>
    <w:p w14:paraId="79B6DFAC" w14:textId="77777777" w:rsidR="00B639C1" w:rsidRDefault="009D636E">
      <w:pPr>
        <w:spacing w:after="177"/>
      </w:pPr>
      <w:r>
        <w:t xml:space="preserve">When a jury is assessing a Public Art Project, the jury will: </w:t>
      </w:r>
      <w:r>
        <w:t xml:space="preserve"> </w:t>
      </w:r>
    </w:p>
    <w:p w14:paraId="77AFC916" w14:textId="77777777" w:rsidR="00B639C1" w:rsidRDefault="009D636E">
      <w:pPr>
        <w:numPr>
          <w:ilvl w:val="0"/>
          <w:numId w:val="6"/>
        </w:numPr>
        <w:ind w:hanging="360"/>
      </w:pPr>
      <w:r>
        <w:t xml:space="preserve">adjudicate all proposals using the project-specific selection criteria established by PAAC </w:t>
      </w:r>
      <w:r>
        <w:t xml:space="preserve"> </w:t>
      </w:r>
    </w:p>
    <w:p w14:paraId="2DC237B8" w14:textId="77777777" w:rsidR="00B639C1" w:rsidRDefault="009D636E">
      <w:pPr>
        <w:numPr>
          <w:ilvl w:val="0"/>
          <w:numId w:val="6"/>
        </w:numPr>
        <w:ind w:hanging="360"/>
      </w:pPr>
      <w:r>
        <w:t xml:space="preserve">make decisions in a fair and equitable way </w:t>
      </w:r>
      <w:r>
        <w:t xml:space="preserve"> </w:t>
      </w:r>
    </w:p>
    <w:p w14:paraId="0EE068E3" w14:textId="77777777" w:rsidR="00B639C1" w:rsidRDefault="009D636E">
      <w:pPr>
        <w:numPr>
          <w:ilvl w:val="0"/>
          <w:numId w:val="6"/>
        </w:numPr>
        <w:ind w:hanging="360"/>
      </w:pPr>
      <w:r>
        <w:t xml:space="preserve">maintain confidentiality about all discussions at the jury table </w:t>
      </w:r>
      <w:r>
        <w:t xml:space="preserve"> </w:t>
      </w:r>
    </w:p>
    <w:p w14:paraId="5224742D" w14:textId="77777777" w:rsidR="00B639C1" w:rsidRDefault="009D636E">
      <w:pPr>
        <w:numPr>
          <w:ilvl w:val="0"/>
          <w:numId w:val="6"/>
        </w:numPr>
        <w:spacing w:after="231"/>
        <w:ind w:hanging="360"/>
      </w:pPr>
      <w:r>
        <w:t xml:space="preserve">recommend an artist/artist group, their artwork, and location to Council for approval through </w:t>
      </w:r>
      <w:proofErr w:type="gramStart"/>
      <w:r>
        <w:t>Regional</w:t>
      </w:r>
      <w:proofErr w:type="gramEnd"/>
      <w:r>
        <w:t xml:space="preserve"> staff.  </w:t>
      </w:r>
      <w:r>
        <w:t xml:space="preserve"> </w:t>
      </w:r>
    </w:p>
    <w:p w14:paraId="5B89C687" w14:textId="77777777" w:rsidR="00B639C1" w:rsidRDefault="009D636E">
      <w:pPr>
        <w:pStyle w:val="Heading3"/>
        <w:ind w:left="-5" w:right="0"/>
      </w:pPr>
      <w:r>
        <w:t xml:space="preserve">Jury Composition </w:t>
      </w:r>
      <w:r>
        <w:t xml:space="preserve"> </w:t>
      </w:r>
    </w:p>
    <w:p w14:paraId="4F91FD43" w14:textId="77777777" w:rsidR="00B639C1" w:rsidRDefault="009D636E">
      <w:pPr>
        <w:spacing w:after="101"/>
      </w:pPr>
      <w:r>
        <w:t xml:space="preserve">Juries will include a Cultural Services staff member and up to two PAAC community members.   </w:t>
      </w:r>
      <w:r>
        <w:t xml:space="preserve"> </w:t>
      </w:r>
    </w:p>
    <w:p w14:paraId="2EADD379" w14:textId="77777777" w:rsidR="00B639C1" w:rsidRDefault="009D636E">
      <w:pPr>
        <w:spacing w:after="189"/>
      </w:pPr>
      <w:r>
        <w:t xml:space="preserve">Voting jury members may include but are not limited to:  </w:t>
      </w:r>
      <w:r>
        <w:t xml:space="preserve"> </w:t>
      </w:r>
    </w:p>
    <w:p w14:paraId="5D96A485" w14:textId="77777777" w:rsidR="00B639C1" w:rsidRDefault="009D636E">
      <w:pPr>
        <w:numPr>
          <w:ilvl w:val="0"/>
          <w:numId w:val="7"/>
        </w:numPr>
        <w:ind w:hanging="360"/>
      </w:pPr>
      <w:r>
        <w:t xml:space="preserve">Regional Councillors: to represent general citizen opinion  </w:t>
      </w:r>
      <w:r>
        <w:t xml:space="preserve"> </w:t>
      </w:r>
    </w:p>
    <w:p w14:paraId="77325ACE" w14:textId="77777777" w:rsidR="00B639C1" w:rsidRDefault="009D636E">
      <w:pPr>
        <w:numPr>
          <w:ilvl w:val="0"/>
          <w:numId w:val="7"/>
        </w:numPr>
        <w:ind w:hanging="360"/>
      </w:pPr>
      <w:r>
        <w:t xml:space="preserve">Artists and arts professionals: to assess the artistic merit and technical needs of submissions </w:t>
      </w:r>
      <w:r>
        <w:t xml:space="preserve"> </w:t>
      </w:r>
    </w:p>
    <w:p w14:paraId="61D27E87" w14:textId="77777777" w:rsidR="00B639C1" w:rsidRDefault="009D636E">
      <w:pPr>
        <w:numPr>
          <w:ilvl w:val="0"/>
          <w:numId w:val="7"/>
        </w:numPr>
        <w:ind w:hanging="360"/>
      </w:pPr>
      <w:r>
        <w:lastRenderedPageBreak/>
        <w:t xml:space="preserve">Diverse community representatives from the proposed location: to tie the selection to the location and to assess its suitability </w:t>
      </w:r>
      <w:r>
        <w:t xml:space="preserve"> </w:t>
      </w:r>
    </w:p>
    <w:p w14:paraId="634CFE3F" w14:textId="77777777" w:rsidR="00B639C1" w:rsidRDefault="009D636E">
      <w:pPr>
        <w:numPr>
          <w:ilvl w:val="0"/>
          <w:numId w:val="7"/>
        </w:numPr>
        <w:spacing w:after="195"/>
        <w:ind w:hanging="360"/>
      </w:pPr>
      <w:r>
        <w:t xml:space="preserve">Community representatives from Area Municipal Arts Advisory Committee(s) </w:t>
      </w:r>
      <w:r>
        <w:t xml:space="preserve"> </w:t>
      </w:r>
    </w:p>
    <w:p w14:paraId="1BC2A4BC" w14:textId="77777777" w:rsidR="00B639C1" w:rsidRDefault="009D636E">
      <w:pPr>
        <w:spacing w:after="232"/>
      </w:pPr>
      <w:r>
        <w:t>PAAC, in consultation with Cultural Services staff, will make recommendations for individuals who will comprise the jury and the method used to select jury members. The selection of jury members shall involve concerted effort to include participants who represent our diverse community, consistent with PAAC’s mandate to include reconciliation, equity, accessibility, diversity, and inclusion considerations in their work. Jury members will receive an honorarium for their participation in keeping with CARFAC ra</w:t>
      </w:r>
      <w:r>
        <w:t xml:space="preserve">tes. Honoraria will be extended to those PAAC members who participate on a jury (excluding Council members). </w:t>
      </w:r>
      <w:r>
        <w:t xml:space="preserve"> </w:t>
      </w:r>
    </w:p>
    <w:p w14:paraId="15367EB7" w14:textId="77777777" w:rsidR="00B639C1" w:rsidRDefault="009D636E">
      <w:pPr>
        <w:spacing w:after="231"/>
      </w:pPr>
      <w:r>
        <w:t xml:space="preserve">Cultural Services staff may also request that Region staff with specific expertise (e.g., technical, logistical, maintenance) participate in an advisory capacity (non-voting) in the project selection process, including attending jury discussions. </w:t>
      </w:r>
      <w:r>
        <w:t xml:space="preserve"> </w:t>
      </w:r>
    </w:p>
    <w:p w14:paraId="66A7F1B8" w14:textId="77777777" w:rsidR="00B639C1" w:rsidRDefault="009D636E">
      <w:pPr>
        <w:pStyle w:val="Heading3"/>
        <w:spacing w:after="260"/>
        <w:ind w:left="-5" w:right="0"/>
      </w:pPr>
      <w:r>
        <w:t xml:space="preserve">Role of Region Staff </w:t>
      </w:r>
      <w:r>
        <w:t xml:space="preserve"> </w:t>
      </w:r>
    </w:p>
    <w:p w14:paraId="53F1055F" w14:textId="77777777" w:rsidR="00B639C1" w:rsidRDefault="009D636E">
      <w:pPr>
        <w:spacing w:after="153" w:line="259" w:lineRule="auto"/>
        <w:ind w:left="-5"/>
      </w:pPr>
      <w:r>
        <w:rPr>
          <w:b/>
        </w:rPr>
        <w:t xml:space="preserve">Cultural Services staff will: </w:t>
      </w:r>
      <w:r>
        <w:t xml:space="preserve"> </w:t>
      </w:r>
    </w:p>
    <w:p w14:paraId="6067EC12" w14:textId="77777777" w:rsidR="00B639C1" w:rsidRDefault="009D636E">
      <w:pPr>
        <w:numPr>
          <w:ilvl w:val="0"/>
          <w:numId w:val="8"/>
        </w:numPr>
        <w:ind w:hanging="360"/>
      </w:pPr>
      <w:r>
        <w:t xml:space="preserve">implement all aspects of the Public Art Program in accordance with the Public Art Policy, ensuring best practices are maintained </w:t>
      </w:r>
      <w:r>
        <w:t xml:space="preserve"> </w:t>
      </w:r>
    </w:p>
    <w:p w14:paraId="0DD85139" w14:textId="77777777" w:rsidR="00B639C1" w:rsidRDefault="009D636E">
      <w:pPr>
        <w:numPr>
          <w:ilvl w:val="0"/>
          <w:numId w:val="8"/>
        </w:numPr>
        <w:ind w:hanging="360"/>
      </w:pPr>
      <w:r>
        <w:t xml:space="preserve">participate as a non-voting member of all art selection juries to provide feedback on administrative feasibility of art projects under consideration </w:t>
      </w:r>
      <w:r>
        <w:t xml:space="preserve"> </w:t>
      </w:r>
    </w:p>
    <w:p w14:paraId="3EB0B3A6" w14:textId="77777777" w:rsidR="00B639C1" w:rsidRDefault="009D636E">
      <w:pPr>
        <w:numPr>
          <w:ilvl w:val="0"/>
          <w:numId w:val="8"/>
        </w:numPr>
        <w:ind w:hanging="360"/>
      </w:pPr>
      <w:r>
        <w:t xml:space="preserve">generate reports to PAAC and to Council and set agendas and work plans for PAAC meetings </w:t>
      </w:r>
      <w:r>
        <w:t xml:space="preserve"> </w:t>
      </w:r>
    </w:p>
    <w:p w14:paraId="1BE8CD22" w14:textId="77777777" w:rsidR="00B639C1" w:rsidRDefault="009D636E">
      <w:pPr>
        <w:numPr>
          <w:ilvl w:val="0"/>
          <w:numId w:val="8"/>
        </w:numPr>
        <w:ind w:hanging="360"/>
      </w:pPr>
      <w:r>
        <w:t xml:space="preserve">administer artists’ agreements, oversee maintenance, and facilitate special projects </w:t>
      </w:r>
      <w:r>
        <w:t xml:space="preserve"> </w:t>
      </w:r>
    </w:p>
    <w:p w14:paraId="4D12656C" w14:textId="77777777" w:rsidR="00B639C1" w:rsidRDefault="009D636E">
      <w:pPr>
        <w:numPr>
          <w:ilvl w:val="0"/>
          <w:numId w:val="8"/>
        </w:numPr>
        <w:ind w:hanging="360"/>
      </w:pPr>
      <w:r>
        <w:t xml:space="preserve">liaise with </w:t>
      </w:r>
      <w:proofErr w:type="gramStart"/>
      <w:r>
        <w:t>Regional</w:t>
      </w:r>
      <w:proofErr w:type="gramEnd"/>
      <w:r>
        <w:t xml:space="preserve"> departments and Area Municipal partners regarding developments, construction, or other events that may impact the Region’s Public Art Collection </w:t>
      </w:r>
      <w:r>
        <w:t xml:space="preserve"> </w:t>
      </w:r>
    </w:p>
    <w:p w14:paraId="55C9B26E" w14:textId="77777777" w:rsidR="00B639C1" w:rsidRDefault="009D636E">
      <w:pPr>
        <w:numPr>
          <w:ilvl w:val="0"/>
          <w:numId w:val="8"/>
        </w:numPr>
        <w:spacing w:after="229"/>
        <w:ind w:hanging="360"/>
      </w:pPr>
      <w:r>
        <w:t xml:space="preserve">maintain a GIS layer of the precise locations of all public art pieces in the Region. This layer will be internally shared to inform </w:t>
      </w:r>
      <w:proofErr w:type="gramStart"/>
      <w:r>
        <w:t>Regional</w:t>
      </w:r>
      <w:proofErr w:type="gramEnd"/>
      <w:r>
        <w:t xml:space="preserve"> construction and maintenance projects that may impact Public Art </w:t>
      </w:r>
      <w:r>
        <w:t xml:space="preserve"> </w:t>
      </w:r>
    </w:p>
    <w:p w14:paraId="35CF09C4" w14:textId="77777777" w:rsidR="00B639C1" w:rsidRDefault="009D636E">
      <w:pPr>
        <w:spacing w:after="155" w:line="259" w:lineRule="auto"/>
        <w:ind w:left="-5"/>
      </w:pPr>
      <w:r>
        <w:rPr>
          <w:b/>
        </w:rPr>
        <w:t xml:space="preserve">Facilities staff will: </w:t>
      </w:r>
      <w:r>
        <w:t xml:space="preserve"> </w:t>
      </w:r>
    </w:p>
    <w:p w14:paraId="62B67BF1" w14:textId="77777777" w:rsidR="00B639C1" w:rsidRDefault="009D636E">
      <w:pPr>
        <w:numPr>
          <w:ilvl w:val="0"/>
          <w:numId w:val="9"/>
        </w:numPr>
        <w:ind w:hanging="360"/>
      </w:pPr>
      <w:r>
        <w:t xml:space="preserve">contribute to discussions about public spaces that could serve as a public art location </w:t>
      </w:r>
      <w:r>
        <w:t xml:space="preserve"> </w:t>
      </w:r>
    </w:p>
    <w:p w14:paraId="0DBDC14B" w14:textId="77777777" w:rsidR="00B639C1" w:rsidRDefault="009D636E">
      <w:pPr>
        <w:numPr>
          <w:ilvl w:val="0"/>
          <w:numId w:val="9"/>
        </w:numPr>
        <w:ind w:hanging="360"/>
      </w:pPr>
      <w:r>
        <w:t xml:space="preserve">assist in determining feasibility and safety of locations </w:t>
      </w:r>
      <w:r>
        <w:t xml:space="preserve"> </w:t>
      </w:r>
    </w:p>
    <w:p w14:paraId="43AD0D92" w14:textId="77777777" w:rsidR="00B639C1" w:rsidRDefault="009D636E">
      <w:pPr>
        <w:numPr>
          <w:ilvl w:val="0"/>
          <w:numId w:val="9"/>
        </w:numPr>
        <w:ind w:hanging="360"/>
      </w:pPr>
      <w:r>
        <w:t xml:space="preserve">assist in the installation and relocation of public art </w:t>
      </w:r>
      <w:r>
        <w:t xml:space="preserve"> </w:t>
      </w:r>
    </w:p>
    <w:p w14:paraId="60EE8423" w14:textId="77777777" w:rsidR="00B639C1" w:rsidRDefault="009D636E">
      <w:pPr>
        <w:numPr>
          <w:ilvl w:val="0"/>
          <w:numId w:val="9"/>
        </w:numPr>
        <w:ind w:hanging="360"/>
      </w:pPr>
      <w:r>
        <w:t xml:space="preserve">assign a Project Manager to lead the installation process for major Public Art Projects </w:t>
      </w:r>
      <w:r>
        <w:t xml:space="preserve"> </w:t>
      </w:r>
    </w:p>
    <w:p w14:paraId="39501459" w14:textId="77777777" w:rsidR="00B639C1" w:rsidRDefault="009D636E">
      <w:pPr>
        <w:numPr>
          <w:ilvl w:val="0"/>
          <w:numId w:val="9"/>
        </w:numPr>
        <w:ind w:hanging="360"/>
      </w:pPr>
      <w:r>
        <w:t xml:space="preserve">refer vendors and contractors for Public Art maintenance projects </w:t>
      </w:r>
      <w:r>
        <w:t xml:space="preserve"> </w:t>
      </w:r>
    </w:p>
    <w:p w14:paraId="502967CF" w14:textId="77777777" w:rsidR="00B639C1" w:rsidRDefault="009D636E">
      <w:pPr>
        <w:numPr>
          <w:ilvl w:val="0"/>
          <w:numId w:val="9"/>
        </w:numPr>
        <w:ind w:hanging="360"/>
      </w:pPr>
      <w:r>
        <w:t xml:space="preserve">assist as needed in the coordination of Public Art inspections </w:t>
      </w:r>
      <w:r>
        <w:t xml:space="preserve"> </w:t>
      </w:r>
    </w:p>
    <w:p w14:paraId="5F8042FE" w14:textId="77777777" w:rsidR="00B639C1" w:rsidRDefault="009D636E">
      <w:pPr>
        <w:numPr>
          <w:ilvl w:val="0"/>
          <w:numId w:val="9"/>
        </w:numPr>
        <w:ind w:hanging="360"/>
      </w:pPr>
      <w:r>
        <w:lastRenderedPageBreak/>
        <w:t xml:space="preserve">assist as needed in assessing the structural integrity of an artwork or the building in which it is situated  </w:t>
      </w:r>
      <w:r>
        <w:t xml:space="preserve"> </w:t>
      </w:r>
    </w:p>
    <w:p w14:paraId="5696FF76" w14:textId="77777777" w:rsidR="00B639C1" w:rsidRDefault="009D636E">
      <w:pPr>
        <w:numPr>
          <w:ilvl w:val="0"/>
          <w:numId w:val="9"/>
        </w:numPr>
        <w:spacing w:after="222"/>
        <w:ind w:hanging="360"/>
      </w:pPr>
      <w:r>
        <w:t xml:space="preserve">alert Public Art staff to future Regional large capital growth projects  </w:t>
      </w:r>
      <w:r>
        <w:t xml:space="preserve"> </w:t>
      </w:r>
    </w:p>
    <w:p w14:paraId="79D32F00" w14:textId="77777777" w:rsidR="00B639C1" w:rsidRDefault="009D636E">
      <w:pPr>
        <w:spacing w:after="118" w:line="259" w:lineRule="auto"/>
        <w:ind w:left="-5"/>
      </w:pPr>
      <w:r>
        <w:rPr>
          <w:b/>
        </w:rPr>
        <w:t xml:space="preserve">Transportation Program Development staff will: </w:t>
      </w:r>
      <w:r>
        <w:t xml:space="preserve"> </w:t>
      </w:r>
    </w:p>
    <w:p w14:paraId="35BF0ABD" w14:textId="77777777" w:rsidR="00B639C1" w:rsidRDefault="009D636E">
      <w:pPr>
        <w:spacing w:after="231"/>
        <w:ind w:left="705" w:hanging="360"/>
      </w:pPr>
      <w:r>
        <w:t>a)</w:t>
      </w:r>
      <w:r>
        <w:rPr>
          <w:rFonts w:ascii="Arial" w:eastAsia="Arial" w:hAnsi="Arial" w:cs="Arial"/>
        </w:rPr>
        <w:t xml:space="preserve"> </w:t>
      </w:r>
      <w:r>
        <w:t xml:space="preserve">assist in identifying impacts to public art during construction along regional roadways, as per the “Identify Impacts to Public Art” section of the Transportation Project Delivery Protocol </w:t>
      </w:r>
      <w:r>
        <w:t xml:space="preserve"> </w:t>
      </w:r>
    </w:p>
    <w:p w14:paraId="7D0BB253" w14:textId="77777777" w:rsidR="00B639C1" w:rsidRDefault="009D636E">
      <w:pPr>
        <w:spacing w:after="84" w:line="259" w:lineRule="auto"/>
        <w:ind w:left="-5"/>
      </w:pPr>
      <w:r>
        <w:rPr>
          <w:b/>
        </w:rPr>
        <w:t xml:space="preserve">Design and Construction staff will: </w:t>
      </w:r>
      <w:r>
        <w:t xml:space="preserve"> </w:t>
      </w:r>
    </w:p>
    <w:p w14:paraId="44C506CC" w14:textId="77777777" w:rsidR="00B639C1" w:rsidRDefault="009D636E">
      <w:pPr>
        <w:spacing w:after="229"/>
        <w:ind w:left="700" w:hanging="355"/>
      </w:pPr>
      <w:r>
        <w:t>a)</w:t>
      </w:r>
      <w:r>
        <w:rPr>
          <w:rFonts w:ascii="Arial" w:eastAsia="Arial" w:hAnsi="Arial" w:cs="Arial"/>
        </w:rPr>
        <w:t xml:space="preserve"> </w:t>
      </w:r>
      <w:r>
        <w:t xml:space="preserve">consider the impacts to public art during the design of Transportation projects, as per the “Manage Impacts to Public Art” section of the Transportation Project Delivery Protocol  </w:t>
      </w:r>
      <w:r>
        <w:t xml:space="preserve"> </w:t>
      </w:r>
    </w:p>
    <w:p w14:paraId="55A2A8A2" w14:textId="77777777" w:rsidR="00B639C1" w:rsidRDefault="009D636E">
      <w:pPr>
        <w:spacing w:after="157" w:line="259" w:lineRule="auto"/>
        <w:ind w:left="-5"/>
      </w:pPr>
      <w:r>
        <w:rPr>
          <w:b/>
        </w:rPr>
        <w:t xml:space="preserve">Finance staff will: </w:t>
      </w:r>
      <w:r>
        <w:t xml:space="preserve"> </w:t>
      </w:r>
    </w:p>
    <w:p w14:paraId="5C2C379A" w14:textId="77777777" w:rsidR="00B639C1" w:rsidRDefault="009D636E">
      <w:pPr>
        <w:numPr>
          <w:ilvl w:val="0"/>
          <w:numId w:val="10"/>
        </w:numPr>
        <w:ind w:hanging="360"/>
      </w:pPr>
      <w:r>
        <w:t xml:space="preserve">assist in completion of the Capital Budget and Forecast </w:t>
      </w:r>
      <w:r>
        <w:t xml:space="preserve"> </w:t>
      </w:r>
    </w:p>
    <w:p w14:paraId="275DE63D" w14:textId="77777777" w:rsidR="00B639C1" w:rsidRDefault="009D636E">
      <w:pPr>
        <w:numPr>
          <w:ilvl w:val="0"/>
          <w:numId w:val="10"/>
        </w:numPr>
        <w:ind w:hanging="360"/>
      </w:pPr>
      <w:r>
        <w:t xml:space="preserve">prepare reserve projections to ensure sufficient funds are available for the duration of the Capital Forecast </w:t>
      </w:r>
      <w:r>
        <w:t xml:space="preserve"> </w:t>
      </w:r>
    </w:p>
    <w:p w14:paraId="58567D16" w14:textId="77777777" w:rsidR="00B639C1" w:rsidRDefault="009D636E">
      <w:pPr>
        <w:numPr>
          <w:ilvl w:val="0"/>
          <w:numId w:val="10"/>
        </w:numPr>
        <w:ind w:hanging="360"/>
      </w:pPr>
      <w:r>
        <w:t xml:space="preserve">update operating budget as required </w:t>
      </w:r>
      <w:r>
        <w:t xml:space="preserve"> </w:t>
      </w:r>
    </w:p>
    <w:p w14:paraId="0909A769" w14:textId="77777777" w:rsidR="00B639C1" w:rsidRDefault="009D636E">
      <w:pPr>
        <w:numPr>
          <w:ilvl w:val="0"/>
          <w:numId w:val="10"/>
        </w:numPr>
        <w:spacing w:after="426"/>
        <w:ind w:hanging="360"/>
      </w:pPr>
      <w:r>
        <w:t xml:space="preserve">review and correct transactions related to Public Art funding </w:t>
      </w:r>
      <w:r>
        <w:t xml:space="preserve"> </w:t>
      </w:r>
    </w:p>
    <w:p w14:paraId="526828A2" w14:textId="77777777" w:rsidR="00B639C1" w:rsidRDefault="009D636E">
      <w:pPr>
        <w:pStyle w:val="Heading1"/>
        <w:spacing w:after="180"/>
        <w:ind w:left="-5"/>
      </w:pPr>
      <w:bookmarkStart w:id="6" w:name="_Toc189492706"/>
      <w:r>
        <w:t>Funding</w:t>
      </w:r>
      <w:bookmarkEnd w:id="6"/>
      <w:r>
        <w:t xml:space="preserve"> </w:t>
      </w:r>
      <w:r>
        <w:t xml:space="preserve"> </w:t>
      </w:r>
    </w:p>
    <w:p w14:paraId="00EB9F41" w14:textId="77777777" w:rsidR="00B639C1" w:rsidRDefault="009D636E">
      <w:pPr>
        <w:spacing w:after="84" w:line="259" w:lineRule="auto"/>
        <w:ind w:left="-5"/>
      </w:pPr>
      <w:r>
        <w:rPr>
          <w:b/>
        </w:rPr>
        <w:t xml:space="preserve">Regional Contribution </w:t>
      </w:r>
      <w:r>
        <w:t xml:space="preserve"> </w:t>
      </w:r>
    </w:p>
    <w:p w14:paraId="6A493044" w14:textId="77777777" w:rsidR="00B639C1" w:rsidRDefault="009D636E">
      <w:pPr>
        <w:spacing w:after="270"/>
      </w:pPr>
      <w:r>
        <w:t xml:space="preserve">The Region of Waterloo provides funding for the Public Art Program in two ways: </w:t>
      </w:r>
      <w:r>
        <w:t xml:space="preserve"> </w:t>
      </w:r>
    </w:p>
    <w:p w14:paraId="14CD8EA1" w14:textId="77777777" w:rsidR="00B639C1" w:rsidRDefault="009D636E">
      <w:pPr>
        <w:pStyle w:val="Heading3"/>
        <w:spacing w:after="0"/>
        <w:ind w:left="591" w:right="0"/>
      </w:pPr>
      <w:r>
        <w:t>1.</w:t>
      </w:r>
      <w:r>
        <w:rPr>
          <w:rFonts w:ascii="Arial" w:eastAsia="Arial" w:hAnsi="Arial" w:cs="Arial"/>
        </w:rPr>
        <w:t xml:space="preserve"> </w:t>
      </w:r>
      <w:r>
        <w:t>Tax Levy</w:t>
      </w:r>
      <w:r>
        <w:rPr>
          <w:sz w:val="36"/>
        </w:rPr>
        <w:t xml:space="preserve"> </w:t>
      </w:r>
      <w:r>
        <w:t xml:space="preserve"> </w:t>
      </w:r>
    </w:p>
    <w:p w14:paraId="2CE560F9" w14:textId="77777777" w:rsidR="00B639C1" w:rsidRDefault="009D636E">
      <w:pPr>
        <w:spacing w:after="265"/>
      </w:pPr>
      <w:r>
        <w:t xml:space="preserve">There is an annual contribution to the Public Art Reserve of $75,000 which is funded from the tax levy. The budget for this contribution is reviewed on an annual basis by Cultural Services staff to ensure its appropriateness. Changes to the budgeted contribution to the Public Art Reserve occur through the annual budget approval process. These funds are used for the ongoing maintenance of the permanent collection, temporary art programs, and to supplement permanent acquisition budgets where necessary.  </w:t>
      </w:r>
      <w:r>
        <w:t xml:space="preserve"> </w:t>
      </w:r>
    </w:p>
    <w:p w14:paraId="76C609EB" w14:textId="77777777" w:rsidR="00B639C1" w:rsidRDefault="009D636E">
      <w:pPr>
        <w:pStyle w:val="Heading3"/>
        <w:spacing w:after="219"/>
        <w:ind w:left="591" w:right="0"/>
      </w:pPr>
      <w:r>
        <w:t>2.</w:t>
      </w:r>
      <w:r>
        <w:rPr>
          <w:rFonts w:ascii="Arial" w:eastAsia="Arial" w:hAnsi="Arial" w:cs="Arial"/>
        </w:rPr>
        <w:t xml:space="preserve"> </w:t>
      </w:r>
      <w:r>
        <w:t xml:space="preserve">Selected Site Contributions </w:t>
      </w:r>
      <w:r>
        <w:t xml:space="preserve"> </w:t>
      </w:r>
    </w:p>
    <w:p w14:paraId="267777EE" w14:textId="77777777" w:rsidR="00B639C1" w:rsidRDefault="009D636E">
      <w:pPr>
        <w:spacing w:after="111"/>
      </w:pPr>
      <w:r>
        <w:t xml:space="preserve">High priority </w:t>
      </w:r>
      <w:proofErr w:type="gramStart"/>
      <w:r>
        <w:t>Regional</w:t>
      </w:r>
      <w:proofErr w:type="gramEnd"/>
      <w:r>
        <w:t xml:space="preserve"> sites that have been selected for a public art commission will allocate funds from their project budget to cover the cost of a public art project. Cultural Services staff, in consultation with PAAC, will work with Regional Project Managers, Facilities Planning, and Asset Management staff to determine an appropriate budget for the art project. This allocation must occur at the initial budgeting phase of the Capital Growth project to ensure that the </w:t>
      </w:r>
      <w:r>
        <w:lastRenderedPageBreak/>
        <w:t>artwork is integrated into the design of the constr</w:t>
      </w:r>
      <w:r>
        <w:t xml:space="preserve">uction project. Project Managers and Cultural Services staff with work with Finance staff to transfer the allocation to the Public Art Reserve before the public art acquisition process begins. </w:t>
      </w:r>
      <w:r>
        <w:t xml:space="preserve"> </w:t>
      </w:r>
    </w:p>
    <w:p w14:paraId="5040AD2B" w14:textId="77777777" w:rsidR="00B639C1" w:rsidRDefault="009D636E">
      <w:pPr>
        <w:spacing w:after="104"/>
      </w:pPr>
      <w:r>
        <w:t xml:space="preserve">High priority sites are determined by the Site Selection process outlined in this policy. </w:t>
      </w:r>
      <w:r>
        <w:t xml:space="preserve"> </w:t>
      </w:r>
    </w:p>
    <w:p w14:paraId="5C401DF1" w14:textId="77777777" w:rsidR="00B639C1" w:rsidRDefault="009D636E">
      <w:pPr>
        <w:spacing w:after="231"/>
      </w:pPr>
      <w:r>
        <w:t xml:space="preserve">Service work and infrastructure projects such as road work, water services, storm or sanitary sewer work regardless of dollar amount, are exempt from allocating funds to the Public Art Reserve. </w:t>
      </w:r>
      <w:r>
        <w:t xml:space="preserve"> </w:t>
      </w:r>
    </w:p>
    <w:p w14:paraId="22C97FCB" w14:textId="77777777" w:rsidR="00B639C1" w:rsidRDefault="009D636E">
      <w:pPr>
        <w:pStyle w:val="Heading3"/>
        <w:ind w:left="-5" w:right="0"/>
      </w:pPr>
      <w:r>
        <w:t xml:space="preserve">Other Contributions </w:t>
      </w:r>
      <w:r>
        <w:t xml:space="preserve"> </w:t>
      </w:r>
    </w:p>
    <w:p w14:paraId="27384F09" w14:textId="77777777" w:rsidR="00B639C1" w:rsidRDefault="009D636E">
      <w:r>
        <w:t xml:space="preserve">Grants may be sourced by Cultural Services staff, with approval by Regional Council, to contribute to a Public Art Project.  </w:t>
      </w:r>
      <w:r>
        <w:t xml:space="preserve"> </w:t>
      </w:r>
    </w:p>
    <w:p w14:paraId="363CE044" w14:textId="77777777" w:rsidR="00B639C1" w:rsidRDefault="009D636E">
      <w:pPr>
        <w:pStyle w:val="Heading3"/>
        <w:ind w:left="-5" w:right="0"/>
      </w:pPr>
      <w:r>
        <w:t xml:space="preserve">Private Sector and Community Contributions </w:t>
      </w:r>
      <w:r>
        <w:t xml:space="preserve"> </w:t>
      </w:r>
    </w:p>
    <w:p w14:paraId="58745BEE" w14:textId="77777777" w:rsidR="00B639C1" w:rsidRDefault="009D636E">
      <w:pPr>
        <w:spacing w:after="229"/>
      </w:pPr>
      <w:r>
        <w:t xml:space="preserve">In the event that a Private Sector donor is donating funds to support a Public Art Project that is tied to a </w:t>
      </w:r>
      <w:proofErr w:type="gramStart"/>
      <w:r>
        <w:t>Regional</w:t>
      </w:r>
      <w:proofErr w:type="gramEnd"/>
      <w:r>
        <w:t xml:space="preserve"> location, event, or milestone, Cultural Services staff will work with the donor and PAAC to ensure acquisition procedures, such as the establishment of selection criteria and jury membership, are upheld as outlined in this policy.  </w:t>
      </w:r>
      <w:r>
        <w:t xml:space="preserve"> </w:t>
      </w:r>
    </w:p>
    <w:p w14:paraId="02F7A164" w14:textId="77777777" w:rsidR="00B639C1" w:rsidRDefault="009D636E">
      <w:pPr>
        <w:spacing w:after="231"/>
      </w:pPr>
      <w:r>
        <w:t xml:space="preserve">If a Private Sector donor is donating funds as a general contribution to the Public Art Program, Cultural Services staff will ensure that the donation does not come with conditions or restrictions. If the donation is conditional, Cultural Services will work with PAAC to determine if the conditions are feasible for the Public Art Program before accepting or declining the offer. </w:t>
      </w:r>
      <w:r>
        <w:t xml:space="preserve"> </w:t>
      </w:r>
    </w:p>
    <w:p w14:paraId="70F72A54" w14:textId="77777777" w:rsidR="00B639C1" w:rsidRDefault="009D636E">
      <w:pPr>
        <w:pStyle w:val="Heading3"/>
        <w:ind w:left="-5" w:right="0"/>
      </w:pPr>
      <w:r>
        <w:t xml:space="preserve">Public Art Reserve  </w:t>
      </w:r>
      <w:r>
        <w:t xml:space="preserve"> </w:t>
      </w:r>
    </w:p>
    <w:p w14:paraId="551FD0C7" w14:textId="77777777" w:rsidR="00B639C1" w:rsidRDefault="009D636E">
      <w:pPr>
        <w:spacing w:after="430"/>
      </w:pPr>
      <w:r>
        <w:t xml:space="preserve">The Public Art Reserve will be administered by Cultural Services and Finance staff. All funds approved by Council will be held in this reserve. These funds are not required to be spent on an annual basis and may accrue to ensure funds are available for future Public Art Projects, maintenance and other related costs. Funds must be spent towards the Public Art Program in accordance with this policy and relevant procedures.   </w:t>
      </w:r>
      <w:r>
        <w:t xml:space="preserve"> </w:t>
      </w:r>
    </w:p>
    <w:p w14:paraId="4099413A" w14:textId="77777777" w:rsidR="00B639C1" w:rsidRDefault="009D636E">
      <w:pPr>
        <w:pStyle w:val="Heading1"/>
        <w:ind w:left="-5"/>
      </w:pPr>
      <w:bookmarkStart w:id="7" w:name="_Toc189492707"/>
      <w:r>
        <w:t>Risk Management</w:t>
      </w:r>
      <w:bookmarkEnd w:id="7"/>
      <w:r>
        <w:t xml:space="preserve"> </w:t>
      </w:r>
      <w:r>
        <w:t xml:space="preserve"> </w:t>
      </w:r>
    </w:p>
    <w:p w14:paraId="52682D3A" w14:textId="77777777" w:rsidR="00B639C1" w:rsidRDefault="009D636E">
      <w:pPr>
        <w:spacing w:after="92"/>
        <w:ind w:left="10" w:right="386"/>
      </w:pPr>
      <w:r>
        <w:t xml:space="preserve">The Region of Waterloo must comply with Canadian and Provincial laws and by international conventions and treaties signed by Canada. </w:t>
      </w:r>
      <w:r>
        <w:t xml:space="preserve"> </w:t>
      </w:r>
      <w:r>
        <w:rPr>
          <w:b/>
        </w:rPr>
        <w:t xml:space="preserve">Insurance and Health and Safety  </w:t>
      </w:r>
    </w:p>
    <w:p w14:paraId="019BFE23" w14:textId="77777777" w:rsidR="00B639C1" w:rsidRDefault="009D636E">
      <w:pPr>
        <w:spacing w:after="229"/>
      </w:pPr>
      <w:r>
        <w:t xml:space="preserve">All artwork owned by the Region is insured under the Region’s insurance policies. The Region will insure Temporary Loans against loss or damage for the duration of the loan as outlined in the artist’s letter of agreement.  </w:t>
      </w:r>
      <w:r>
        <w:t xml:space="preserve"> </w:t>
      </w:r>
    </w:p>
    <w:p w14:paraId="5871460D" w14:textId="77777777" w:rsidR="00B639C1" w:rsidRDefault="009D636E">
      <w:pPr>
        <w:spacing w:after="231"/>
      </w:pPr>
      <w:r>
        <w:t xml:space="preserve">All artists and contractors working on the installation or maintenance of a Public Art Project must produce proof of liability insurance, WSIB clearance certificate, and a Health and Safety work plan prior to commencing the work. The Regional staff person responsible for the hiring of the artist/contractor will ensure this documentation is current and valid. The staff person will </w:t>
      </w:r>
      <w:r>
        <w:lastRenderedPageBreak/>
        <w:t xml:space="preserve">ensure that the work environment is safe, respectful, and inclusive for artists/contractors hired to fulfill a contract.  </w:t>
      </w:r>
      <w:r>
        <w:t xml:space="preserve"> </w:t>
      </w:r>
    </w:p>
    <w:p w14:paraId="0C99498D" w14:textId="77777777" w:rsidR="00B639C1" w:rsidRDefault="009D636E">
      <w:pPr>
        <w:pStyle w:val="Heading3"/>
        <w:ind w:left="-5" w:right="0"/>
      </w:pPr>
      <w:r>
        <w:t xml:space="preserve">Signing Authority </w:t>
      </w:r>
      <w:r>
        <w:t xml:space="preserve"> </w:t>
      </w:r>
    </w:p>
    <w:p w14:paraId="6FA76995" w14:textId="77777777" w:rsidR="00B639C1" w:rsidRDefault="009D636E">
      <w:pPr>
        <w:spacing w:after="232"/>
      </w:pPr>
      <w:r>
        <w:t xml:space="preserve">Acquisitions will follow Region of Waterloo’s Procurement By-law, which establishes policies for the procurement of goods and services by the Region. </w:t>
      </w:r>
      <w:r>
        <w:t xml:space="preserve"> </w:t>
      </w:r>
    </w:p>
    <w:p w14:paraId="048A5E49" w14:textId="77777777" w:rsidR="00B639C1" w:rsidRDefault="009D636E">
      <w:pPr>
        <w:pStyle w:val="Heading3"/>
        <w:ind w:left="-5" w:right="0"/>
      </w:pPr>
      <w:r>
        <w:t xml:space="preserve">Conflict of Interest  </w:t>
      </w:r>
      <w:r>
        <w:t xml:space="preserve"> </w:t>
      </w:r>
    </w:p>
    <w:p w14:paraId="4B4FD263" w14:textId="77777777" w:rsidR="00B639C1" w:rsidRDefault="009D636E">
      <w:r>
        <w:t xml:space="preserve">Regional Council, staff, PAAC members, and all members of the jury shall declare a conflict of interest, pecuniary or otherwise, and remove themselves in all cases from any decision impacting Public Art or Public Art Projects in which they are directly or indirectly involved. </w:t>
      </w:r>
      <w:r>
        <w:t xml:space="preserve"> </w:t>
      </w:r>
    </w:p>
    <w:p w14:paraId="5046FED3" w14:textId="77777777" w:rsidR="00B639C1" w:rsidRDefault="009D636E">
      <w:pPr>
        <w:spacing w:line="259" w:lineRule="auto"/>
        <w:ind w:left="-5"/>
      </w:pPr>
      <w:r>
        <w:rPr>
          <w:b/>
          <w:sz w:val="28"/>
        </w:rPr>
        <w:t xml:space="preserve">Site Selection Process: </w:t>
      </w:r>
      <w:r>
        <w:t xml:space="preserve"> </w:t>
      </w:r>
    </w:p>
    <w:p w14:paraId="4EAABCD8" w14:textId="77777777" w:rsidR="00B639C1" w:rsidRDefault="009D636E">
      <w:pPr>
        <w:spacing w:after="22"/>
      </w:pPr>
      <w:r>
        <w:t xml:space="preserve">Region of Waterloo Public Art will </w:t>
      </w:r>
      <w:proofErr w:type="gramStart"/>
      <w:r>
        <w:t>be located in</w:t>
      </w:r>
      <w:proofErr w:type="gramEnd"/>
      <w:r>
        <w:t xml:space="preserve"> the Region of Waterloo. Whenever possible, </w:t>
      </w:r>
      <w:r>
        <w:t xml:space="preserve"> </w:t>
      </w:r>
    </w:p>
    <w:p w14:paraId="071B7C4B" w14:textId="77777777" w:rsidR="00B639C1" w:rsidRDefault="009D636E">
      <w:pPr>
        <w:spacing w:after="229"/>
      </w:pPr>
      <w:r>
        <w:t xml:space="preserve">Cultural Services staff will consult with Area Municipalities to understand existing or future Public Art plans to take a collaborative approach to Public Art planning. Attention should be paid to representation across the Region, including Townships.  </w:t>
      </w:r>
      <w:r>
        <w:t xml:space="preserve"> </w:t>
      </w:r>
    </w:p>
    <w:p w14:paraId="447C0A35" w14:textId="77777777" w:rsidR="00B639C1" w:rsidRDefault="009D636E">
      <w:pPr>
        <w:spacing w:after="220"/>
      </w:pPr>
      <w:r>
        <w:t xml:space="preserve">The internal site selection process is as follows: </w:t>
      </w:r>
      <w:r>
        <w:t xml:space="preserve"> </w:t>
      </w:r>
    </w:p>
    <w:p w14:paraId="65A07F99" w14:textId="77777777" w:rsidR="00B639C1" w:rsidRDefault="009D636E">
      <w:pPr>
        <w:numPr>
          <w:ilvl w:val="0"/>
          <w:numId w:val="11"/>
        </w:numPr>
        <w:spacing w:after="217"/>
        <w:ind w:hanging="566"/>
      </w:pPr>
      <w:r>
        <w:t xml:space="preserve">Public Art staff meet with Facilities Planning, Asset Management staff, and Project Managers of Major Capital Growth Projects on a biannual basis </w:t>
      </w:r>
      <w:r>
        <w:t xml:space="preserve"> </w:t>
      </w:r>
    </w:p>
    <w:p w14:paraId="594C0372" w14:textId="77777777" w:rsidR="00B639C1" w:rsidRDefault="009D636E">
      <w:pPr>
        <w:numPr>
          <w:ilvl w:val="0"/>
          <w:numId w:val="11"/>
        </w:numPr>
        <w:spacing w:after="220"/>
        <w:ind w:hanging="566"/>
      </w:pPr>
      <w:r>
        <w:t xml:space="preserve">All upcoming development projects are considered for Public Art against a set of criteria* </w:t>
      </w:r>
      <w:r>
        <w:t xml:space="preserve"> </w:t>
      </w:r>
    </w:p>
    <w:p w14:paraId="542D17B6" w14:textId="77777777" w:rsidR="00B639C1" w:rsidRDefault="009D636E">
      <w:pPr>
        <w:numPr>
          <w:ilvl w:val="0"/>
          <w:numId w:val="11"/>
        </w:numPr>
        <w:spacing w:after="220"/>
        <w:ind w:hanging="566"/>
      </w:pPr>
      <w:r>
        <w:t xml:space="preserve">Sites matching criteria are brought to PAAC for consideration  </w:t>
      </w:r>
      <w:r>
        <w:t xml:space="preserve"> </w:t>
      </w:r>
    </w:p>
    <w:p w14:paraId="60F37F27" w14:textId="77777777" w:rsidR="00B639C1" w:rsidRDefault="009D636E">
      <w:pPr>
        <w:numPr>
          <w:ilvl w:val="0"/>
          <w:numId w:val="11"/>
        </w:numPr>
        <w:spacing w:after="220"/>
        <w:ind w:hanging="566"/>
      </w:pPr>
      <w:r>
        <w:t xml:space="preserve">Sites earmarked by PAAC are brought back to Facilities Planning, Asset Management staff, and Project Managers to discuss mutual feasibility between departments and to begin early planning </w:t>
      </w:r>
      <w:r>
        <w:t xml:space="preserve"> </w:t>
      </w:r>
    </w:p>
    <w:p w14:paraId="7861D36E" w14:textId="77777777" w:rsidR="00B639C1" w:rsidRDefault="009D636E">
      <w:pPr>
        <w:numPr>
          <w:ilvl w:val="0"/>
          <w:numId w:val="11"/>
        </w:numPr>
        <w:spacing w:after="220"/>
        <w:ind w:hanging="566"/>
      </w:pPr>
      <w:r>
        <w:t xml:space="preserve">Project Managers allocate funds in their project budget for the Public Art project  </w:t>
      </w:r>
      <w:r>
        <w:t xml:space="preserve"> </w:t>
      </w:r>
    </w:p>
    <w:p w14:paraId="5BF9221D" w14:textId="77777777" w:rsidR="00B639C1" w:rsidRDefault="009D636E" w:rsidP="00F60420">
      <w:pPr>
        <w:numPr>
          <w:ilvl w:val="0"/>
          <w:numId w:val="11"/>
        </w:numPr>
        <w:spacing w:after="240" w:line="250" w:lineRule="auto"/>
        <w:ind w:left="1145" w:hanging="567"/>
      </w:pPr>
      <w:r>
        <w:t xml:space="preserve">Public Art becomes part of the design concept so art projects can be integrated rather than added after building design has been finalized </w:t>
      </w:r>
      <w:r>
        <w:t xml:space="preserve"> </w:t>
      </w:r>
    </w:p>
    <w:p w14:paraId="7F9E95D0" w14:textId="77777777" w:rsidR="00B639C1" w:rsidRDefault="009D636E">
      <w:pPr>
        <w:spacing w:after="147"/>
      </w:pPr>
      <w:r>
        <w:t xml:space="preserve">*Selection criteria </w:t>
      </w:r>
      <w:proofErr w:type="gramStart"/>
      <w:r>
        <w:t>includes</w:t>
      </w:r>
      <w:proofErr w:type="gramEnd"/>
      <w:r>
        <w:t xml:space="preserve"> locations with no existing public art; Municipalities such as Regional Townships that have lower instances of public art; underserved communities such as locations with limited access to cultural offerings or art programming; high traffic areas, particularly active transportation traffic; areas with potential for public gatherings; current and planned uses of the site are conducive to an art project. </w:t>
      </w:r>
      <w:r>
        <w:t xml:space="preserve"> </w:t>
      </w:r>
    </w:p>
    <w:p w14:paraId="01E64042" w14:textId="77777777" w:rsidR="00B639C1" w:rsidRDefault="009D636E" w:rsidP="00F60420">
      <w:pPr>
        <w:spacing w:after="120" w:line="250" w:lineRule="auto"/>
        <w:ind w:left="22" w:hanging="11"/>
      </w:pPr>
      <w:r>
        <w:lastRenderedPageBreak/>
        <w:t xml:space="preserve">Once a site has been selected for a Public Art Project, PAAC and staff will consider the following when determining an artwork’s precise installation location: </w:t>
      </w:r>
      <w:r>
        <w:t xml:space="preserve"> </w:t>
      </w:r>
    </w:p>
    <w:p w14:paraId="793BC278" w14:textId="77777777" w:rsidR="00B639C1" w:rsidRDefault="009D636E">
      <w:pPr>
        <w:numPr>
          <w:ilvl w:val="0"/>
          <w:numId w:val="12"/>
        </w:numPr>
        <w:spacing w:after="24"/>
        <w:ind w:hanging="446"/>
      </w:pPr>
      <w:r>
        <w:t xml:space="preserve">location is accessible and visible* </w:t>
      </w:r>
      <w:r>
        <w:t xml:space="preserve"> </w:t>
      </w:r>
    </w:p>
    <w:p w14:paraId="04A07308" w14:textId="77777777" w:rsidR="00B639C1" w:rsidRDefault="009D636E">
      <w:pPr>
        <w:numPr>
          <w:ilvl w:val="0"/>
          <w:numId w:val="12"/>
        </w:numPr>
        <w:spacing w:after="23"/>
        <w:ind w:hanging="446"/>
      </w:pPr>
      <w:r>
        <w:t xml:space="preserve">location </w:t>
      </w:r>
      <w:proofErr w:type="gramStart"/>
      <w:r>
        <w:t>is able to</w:t>
      </w:r>
      <w:proofErr w:type="gramEnd"/>
      <w:r>
        <w:t xml:space="preserve"> accommodate work safely and meet all required standards  </w:t>
      </w:r>
      <w:r>
        <w:t xml:space="preserve"> </w:t>
      </w:r>
    </w:p>
    <w:p w14:paraId="1A69A0A6" w14:textId="77777777" w:rsidR="00B639C1" w:rsidRDefault="009D636E">
      <w:pPr>
        <w:numPr>
          <w:ilvl w:val="0"/>
          <w:numId w:val="12"/>
        </w:numPr>
        <w:spacing w:after="112"/>
        <w:ind w:hanging="446"/>
      </w:pPr>
      <w:r>
        <w:t xml:space="preserve">location is appropriate for the maintenance and longevity of the artwork (consider snow clearing, road salt exposure, etc.) </w:t>
      </w:r>
      <w:r>
        <w:t xml:space="preserve"> </w:t>
      </w:r>
    </w:p>
    <w:p w14:paraId="6144B042" w14:textId="77777777" w:rsidR="00B639C1" w:rsidRDefault="009D636E">
      <w:pPr>
        <w:spacing w:after="229"/>
      </w:pPr>
      <w:r>
        <w:t xml:space="preserve">*Refer to resources such as the AODA’s Design of Public Spaces Standard and STEPS’ Accessible Art and Placemaking Toolkit </w:t>
      </w:r>
      <w:r>
        <w:t xml:space="preserve"> </w:t>
      </w:r>
    </w:p>
    <w:p w14:paraId="232AB769" w14:textId="77777777" w:rsidR="00B639C1" w:rsidRDefault="009D636E">
      <w:pPr>
        <w:spacing w:after="469"/>
      </w:pPr>
      <w:r>
        <w:t xml:space="preserve">PAAC and staff will consider how the location and the art will interact to reflect the unique community identity and express shared values. Each location will be treated as an opportunity for place-keeping, storytelling, and expressing the distinctiveness of our community. </w:t>
      </w:r>
      <w:proofErr w:type="spellStart"/>
      <w:r>
        <w:t>Placekeeping</w:t>
      </w:r>
      <w:proofErr w:type="spellEnd"/>
      <w:r>
        <w:t xml:space="preserve"> is an opportunity to recognize and honour the history and community of a location, rather than assuming it as a ‘blank canvas’. When fielding requests for public art from the community, staff and PAAC will discuss the objectives of the potential acquisition and ensure it is responsive to the Regional Strategic Plan.   </w:t>
      </w:r>
      <w:r>
        <w:t xml:space="preserve"> </w:t>
      </w:r>
    </w:p>
    <w:p w14:paraId="38CAEC0B" w14:textId="77777777" w:rsidR="00B639C1" w:rsidRDefault="009D636E">
      <w:pPr>
        <w:pStyle w:val="Heading1"/>
        <w:spacing w:after="179"/>
        <w:ind w:left="-5"/>
      </w:pPr>
      <w:bookmarkStart w:id="8" w:name="_Toc189492708"/>
      <w:r>
        <w:t>Collections Management</w:t>
      </w:r>
      <w:bookmarkEnd w:id="8"/>
      <w:r>
        <w:t xml:space="preserve"> </w:t>
      </w:r>
      <w:r>
        <w:t xml:space="preserve"> </w:t>
      </w:r>
    </w:p>
    <w:p w14:paraId="5BCE44FA" w14:textId="77777777" w:rsidR="00B639C1" w:rsidRDefault="009D636E">
      <w:pPr>
        <w:pStyle w:val="Heading3"/>
        <w:ind w:left="-5" w:right="0"/>
      </w:pPr>
      <w:r>
        <w:t xml:space="preserve">Public Art Acquisition Procedure </w:t>
      </w:r>
      <w:r>
        <w:t xml:space="preserve"> </w:t>
      </w:r>
    </w:p>
    <w:p w14:paraId="133902A4" w14:textId="77777777" w:rsidR="00B639C1" w:rsidRDefault="009D636E">
      <w:pPr>
        <w:spacing w:after="231"/>
      </w:pPr>
      <w:r>
        <w:t xml:space="preserve">The acquisition of art for the Region of Waterloo Public Art Collection will involve a transparent selection process that is meaningful, accessible and equitable.  </w:t>
      </w:r>
      <w:r>
        <w:t xml:space="preserve"> </w:t>
      </w:r>
    </w:p>
    <w:p w14:paraId="0D26FC90" w14:textId="77777777" w:rsidR="00B639C1" w:rsidRDefault="009D636E">
      <w:pPr>
        <w:spacing w:after="105"/>
      </w:pPr>
      <w:r>
        <w:t xml:space="preserve">All acquisitions will follow these general steps: </w:t>
      </w:r>
      <w:r>
        <w:t xml:space="preserve"> </w:t>
      </w:r>
    </w:p>
    <w:p w14:paraId="2BB3CF85" w14:textId="77777777" w:rsidR="00B639C1" w:rsidRDefault="009D636E">
      <w:pPr>
        <w:numPr>
          <w:ilvl w:val="0"/>
          <w:numId w:val="13"/>
        </w:numPr>
        <w:spacing w:after="23"/>
        <w:ind w:hanging="360"/>
      </w:pPr>
      <w:r>
        <w:t xml:space="preserve">Cultural Services will be consulted directly regarding any potential Public Art acquisition </w:t>
      </w:r>
      <w:r>
        <w:t xml:space="preserve"> </w:t>
      </w:r>
    </w:p>
    <w:p w14:paraId="2C2CE56E" w14:textId="77777777" w:rsidR="00B639C1" w:rsidRDefault="009D636E">
      <w:pPr>
        <w:numPr>
          <w:ilvl w:val="0"/>
          <w:numId w:val="13"/>
        </w:numPr>
        <w:spacing w:after="0"/>
        <w:ind w:hanging="360"/>
      </w:pPr>
      <w:r>
        <w:t xml:space="preserve">PAAC will make recommendations to Cultural Services about the review process, acquisition method, public consultation and selection criteria in accordance with this policy </w:t>
      </w:r>
      <w:r>
        <w:t xml:space="preserve"> </w:t>
      </w:r>
    </w:p>
    <w:p w14:paraId="516A64B5" w14:textId="77777777" w:rsidR="00B639C1" w:rsidRDefault="009D636E">
      <w:pPr>
        <w:numPr>
          <w:ilvl w:val="0"/>
          <w:numId w:val="13"/>
        </w:numPr>
        <w:spacing w:after="10"/>
        <w:ind w:hanging="360"/>
      </w:pPr>
      <w:r>
        <w:t xml:space="preserve">Cultural Services will present a report to Council of the proposed acquisition for approval </w:t>
      </w:r>
      <w:r>
        <w:t xml:space="preserve"> </w:t>
      </w:r>
    </w:p>
    <w:p w14:paraId="79A652FC" w14:textId="77777777" w:rsidR="00B639C1" w:rsidRDefault="009D636E">
      <w:pPr>
        <w:numPr>
          <w:ilvl w:val="0"/>
          <w:numId w:val="13"/>
        </w:numPr>
        <w:spacing w:after="0"/>
        <w:ind w:hanging="360"/>
      </w:pPr>
      <w:r>
        <w:t xml:space="preserve">Cultural Services initiates the acquisition, including the jurying and selection process as outlined in the approved report </w:t>
      </w:r>
      <w:r>
        <w:t xml:space="preserve"> </w:t>
      </w:r>
    </w:p>
    <w:p w14:paraId="7CCA8893" w14:textId="77777777" w:rsidR="00B639C1" w:rsidRDefault="009D636E">
      <w:pPr>
        <w:numPr>
          <w:ilvl w:val="0"/>
          <w:numId w:val="13"/>
        </w:numPr>
        <w:spacing w:after="0"/>
        <w:ind w:hanging="360"/>
      </w:pPr>
      <w:r>
        <w:t xml:space="preserve">Cultural Services presents the recommended Public Art piece and final cost to Council for approval  </w:t>
      </w:r>
      <w:r>
        <w:t xml:space="preserve"> </w:t>
      </w:r>
    </w:p>
    <w:p w14:paraId="00E67980" w14:textId="77777777" w:rsidR="00B639C1" w:rsidRDefault="009D636E">
      <w:pPr>
        <w:numPr>
          <w:ilvl w:val="0"/>
          <w:numId w:val="13"/>
        </w:numPr>
        <w:spacing w:after="227"/>
        <w:ind w:hanging="360"/>
      </w:pPr>
      <w:r>
        <w:t xml:space="preserve">Artwork is acquired and accessioned into the Region of Waterloo’s Public Art Collection </w:t>
      </w:r>
      <w:r>
        <w:t xml:space="preserve"> </w:t>
      </w:r>
    </w:p>
    <w:p w14:paraId="24CFCDFD" w14:textId="77777777" w:rsidR="00B639C1" w:rsidRDefault="009D636E">
      <w:pPr>
        <w:pStyle w:val="Heading3"/>
        <w:ind w:left="-5" w:right="0"/>
      </w:pPr>
      <w:r>
        <w:t xml:space="preserve">Acquisition Method </w:t>
      </w:r>
      <w:r>
        <w:t xml:space="preserve"> </w:t>
      </w:r>
    </w:p>
    <w:p w14:paraId="531E1603" w14:textId="77777777" w:rsidR="00B639C1" w:rsidRDefault="009D636E">
      <w:r>
        <w:t xml:space="preserve">There </w:t>
      </w:r>
      <w:proofErr w:type="gramStart"/>
      <w:r>
        <w:t>are</w:t>
      </w:r>
      <w:proofErr w:type="gramEnd"/>
      <w:r>
        <w:t xml:space="preserve"> three methods Public Art can be acquired for the Public Art Collection.  </w:t>
      </w:r>
      <w:r>
        <w:t xml:space="preserve"> </w:t>
      </w:r>
    </w:p>
    <w:p w14:paraId="443F51C9" w14:textId="77777777" w:rsidR="00B639C1" w:rsidRDefault="009D636E">
      <w:pPr>
        <w:numPr>
          <w:ilvl w:val="0"/>
          <w:numId w:val="14"/>
        </w:numPr>
        <w:ind w:hanging="360"/>
      </w:pPr>
      <w:r>
        <w:t xml:space="preserve">Purchase </w:t>
      </w:r>
      <w:r>
        <w:t xml:space="preserve"> </w:t>
      </w:r>
    </w:p>
    <w:p w14:paraId="4C316256" w14:textId="77777777" w:rsidR="00B639C1" w:rsidRDefault="009D636E">
      <w:pPr>
        <w:numPr>
          <w:ilvl w:val="0"/>
          <w:numId w:val="14"/>
        </w:numPr>
        <w:ind w:hanging="360"/>
      </w:pPr>
      <w:r>
        <w:t xml:space="preserve">Donation </w:t>
      </w:r>
      <w:r>
        <w:t xml:space="preserve"> </w:t>
      </w:r>
    </w:p>
    <w:p w14:paraId="1D9660AD" w14:textId="77777777" w:rsidR="00B639C1" w:rsidRDefault="009D636E">
      <w:pPr>
        <w:numPr>
          <w:ilvl w:val="0"/>
          <w:numId w:val="14"/>
        </w:numPr>
        <w:spacing w:after="261"/>
        <w:ind w:hanging="360"/>
      </w:pPr>
      <w:r>
        <w:lastRenderedPageBreak/>
        <w:t xml:space="preserve">Temporary Loan  </w:t>
      </w:r>
      <w:r>
        <w:t xml:space="preserve"> </w:t>
      </w:r>
    </w:p>
    <w:p w14:paraId="2D0781C0" w14:textId="77777777" w:rsidR="00B639C1" w:rsidRDefault="009D636E">
      <w:pPr>
        <w:pStyle w:val="Heading3"/>
        <w:ind w:left="449" w:right="0"/>
      </w:pPr>
      <w:r>
        <w:t>1.</w:t>
      </w:r>
      <w:r>
        <w:rPr>
          <w:rFonts w:ascii="Arial" w:eastAsia="Arial" w:hAnsi="Arial" w:cs="Arial"/>
        </w:rPr>
        <w:t xml:space="preserve"> </w:t>
      </w:r>
      <w:r>
        <w:t xml:space="preserve">Purchase </w:t>
      </w:r>
      <w:r>
        <w:t xml:space="preserve"> </w:t>
      </w:r>
    </w:p>
    <w:p w14:paraId="654C6555" w14:textId="77777777" w:rsidR="00F60420" w:rsidRDefault="009D636E">
      <w:pPr>
        <w:spacing w:after="140"/>
        <w:ind w:left="355"/>
      </w:pPr>
      <w:r>
        <w:t xml:space="preserve">The Region of Waterloo may purchase permanent Public Art in the following ways: </w:t>
      </w:r>
    </w:p>
    <w:p w14:paraId="469C70F7" w14:textId="3ED86098" w:rsidR="00B639C1" w:rsidRDefault="009D636E" w:rsidP="00F60420">
      <w:pPr>
        <w:spacing w:after="140"/>
        <w:ind w:left="782" w:firstLine="0"/>
      </w:pPr>
      <w:r>
        <w:t>a)</w:t>
      </w:r>
      <w:r>
        <w:rPr>
          <w:rFonts w:ascii="Arial" w:eastAsia="Arial" w:hAnsi="Arial" w:cs="Arial"/>
        </w:rPr>
        <w:t xml:space="preserve"> </w:t>
      </w:r>
      <w:r>
        <w:t xml:space="preserve">Commission </w:t>
      </w:r>
      <w:r>
        <w:t xml:space="preserve"> </w:t>
      </w:r>
    </w:p>
    <w:p w14:paraId="7AA68912" w14:textId="77777777" w:rsidR="00B639C1" w:rsidRDefault="009D636E" w:rsidP="00F60420">
      <w:pPr>
        <w:spacing w:after="181"/>
        <w:ind w:left="993"/>
      </w:pPr>
      <w:r>
        <w:t xml:space="preserve">The Region may pay an artist for the creation of new public art based on specific criteria, for a specific location. </w:t>
      </w:r>
      <w:r>
        <w:t xml:space="preserve"> </w:t>
      </w:r>
    </w:p>
    <w:p w14:paraId="61E57378" w14:textId="77777777" w:rsidR="00B639C1" w:rsidRDefault="009D636E">
      <w:pPr>
        <w:numPr>
          <w:ilvl w:val="0"/>
          <w:numId w:val="15"/>
        </w:numPr>
        <w:ind w:left="1149" w:hanging="283"/>
      </w:pPr>
      <w:r>
        <w:t xml:space="preserve">Direct Purchase </w:t>
      </w:r>
      <w:r>
        <w:t xml:space="preserve"> </w:t>
      </w:r>
    </w:p>
    <w:p w14:paraId="3A8BAD38" w14:textId="77777777" w:rsidR="00B639C1" w:rsidRDefault="009D636E">
      <w:pPr>
        <w:spacing w:after="181"/>
        <w:ind w:left="1157"/>
      </w:pPr>
      <w:r>
        <w:t xml:space="preserve">The Region may purchase an existing piece of art from an artist, agent, gallery or another direct method. </w:t>
      </w:r>
      <w:r>
        <w:t xml:space="preserve"> </w:t>
      </w:r>
    </w:p>
    <w:p w14:paraId="1B810308" w14:textId="77777777" w:rsidR="00B639C1" w:rsidRDefault="009D636E">
      <w:pPr>
        <w:numPr>
          <w:ilvl w:val="0"/>
          <w:numId w:val="15"/>
        </w:numPr>
        <w:ind w:left="1149" w:hanging="283"/>
      </w:pPr>
      <w:r>
        <w:t xml:space="preserve">Building or Land Purchase </w:t>
      </w:r>
      <w:r>
        <w:t xml:space="preserve"> </w:t>
      </w:r>
    </w:p>
    <w:p w14:paraId="3F5DFA89" w14:textId="77777777" w:rsidR="00B639C1" w:rsidRDefault="009D636E">
      <w:pPr>
        <w:spacing w:after="10"/>
        <w:ind w:left="1157"/>
      </w:pPr>
      <w:r>
        <w:t xml:space="preserve">In the event the Region purchases a property or building that is home to a piece of </w:t>
      </w:r>
    </w:p>
    <w:p w14:paraId="13612F31" w14:textId="77777777" w:rsidR="00B639C1" w:rsidRDefault="009D636E">
      <w:pPr>
        <w:ind w:left="1167"/>
      </w:pPr>
      <w:r>
        <w:t xml:space="preserve">Public Art, the appropriate </w:t>
      </w:r>
      <w:proofErr w:type="gramStart"/>
      <w:r>
        <w:t>Regional</w:t>
      </w:r>
      <w:proofErr w:type="gramEnd"/>
      <w:r>
        <w:t xml:space="preserve"> departments will work with Cultural Services </w:t>
      </w:r>
    </w:p>
    <w:p w14:paraId="125C20FA" w14:textId="77777777" w:rsidR="00B639C1" w:rsidRDefault="009D636E">
      <w:pPr>
        <w:spacing w:after="265"/>
        <w:ind w:left="1167"/>
      </w:pPr>
      <w:r>
        <w:t xml:space="preserve">staff and PAAC to assess the artworks for potential acquisition into the Public Art Collection. </w:t>
      </w:r>
      <w:r>
        <w:t xml:space="preserve"> </w:t>
      </w:r>
    </w:p>
    <w:p w14:paraId="7369D6CE" w14:textId="77777777" w:rsidR="00B639C1" w:rsidRDefault="009D636E">
      <w:pPr>
        <w:pStyle w:val="Heading3"/>
        <w:ind w:left="449" w:right="0"/>
      </w:pPr>
      <w:r>
        <w:t>2.</w:t>
      </w:r>
      <w:r>
        <w:rPr>
          <w:rFonts w:ascii="Arial" w:eastAsia="Arial" w:hAnsi="Arial" w:cs="Arial"/>
        </w:rPr>
        <w:t xml:space="preserve"> </w:t>
      </w:r>
      <w:r>
        <w:t xml:space="preserve">Donation </w:t>
      </w:r>
      <w:r>
        <w:t xml:space="preserve"> </w:t>
      </w:r>
    </w:p>
    <w:p w14:paraId="3E62A1AF" w14:textId="77777777" w:rsidR="00B639C1" w:rsidRDefault="009D636E">
      <w:pPr>
        <w:spacing w:after="267"/>
        <w:ind w:left="355"/>
      </w:pPr>
      <w:r>
        <w:t xml:space="preserve">The Region of Waterloo may accept donations to the Public Art Collection. All offers of gifts, donations and bequests of artwork will be reviewed by PAAC with guidance from Cultural Services staff prior to any acquisition. </w:t>
      </w:r>
      <w:r>
        <w:t xml:space="preserve"> </w:t>
      </w:r>
    </w:p>
    <w:p w14:paraId="68E1925C" w14:textId="77777777" w:rsidR="00B639C1" w:rsidRDefault="009D636E">
      <w:pPr>
        <w:pStyle w:val="Heading3"/>
        <w:ind w:left="449" w:right="0"/>
      </w:pPr>
      <w:r>
        <w:t>3.</w:t>
      </w:r>
      <w:r>
        <w:rPr>
          <w:rFonts w:ascii="Arial" w:eastAsia="Arial" w:hAnsi="Arial" w:cs="Arial"/>
        </w:rPr>
        <w:t xml:space="preserve"> </w:t>
      </w:r>
      <w:r>
        <w:t xml:space="preserve">Temporary Loan </w:t>
      </w:r>
      <w:r>
        <w:t xml:space="preserve"> </w:t>
      </w:r>
    </w:p>
    <w:p w14:paraId="30B8C0D2" w14:textId="77777777" w:rsidR="00B639C1" w:rsidRDefault="009D636E">
      <w:pPr>
        <w:spacing w:after="229"/>
        <w:ind w:left="355"/>
      </w:pPr>
      <w:r>
        <w:t xml:space="preserve">Cultural Services may secure Public Art for display on a temporary basis, which is not owned by the Region and will not be accessioned into the Public Art Collection. Temporary Loans will be assessed in the same manner as permanent artwork. </w:t>
      </w:r>
      <w:r>
        <w:t xml:space="preserve"> </w:t>
      </w:r>
    </w:p>
    <w:p w14:paraId="3AC9F342" w14:textId="77777777" w:rsidR="00B639C1" w:rsidRDefault="009D636E">
      <w:pPr>
        <w:pStyle w:val="Heading3"/>
        <w:ind w:left="-5" w:right="0"/>
      </w:pPr>
      <w:r>
        <w:t xml:space="preserve">Acquisition Type </w:t>
      </w:r>
      <w:r>
        <w:t xml:space="preserve"> </w:t>
      </w:r>
    </w:p>
    <w:p w14:paraId="708602F1" w14:textId="77777777" w:rsidR="00B639C1" w:rsidRDefault="009D636E">
      <w:pPr>
        <w:spacing w:after="231"/>
      </w:pPr>
      <w:r>
        <w:t xml:space="preserve">When purchasing or borrowing new or pre-existing Public Art, PAAC must recommend an acquisition type for the selection of the artwork. PAAC will consider the scope, size and budget of the Public Art Project.  </w:t>
      </w:r>
      <w:r>
        <w:t xml:space="preserve"> </w:t>
      </w:r>
    </w:p>
    <w:p w14:paraId="602BBAD4" w14:textId="77777777" w:rsidR="00B639C1" w:rsidRDefault="009D636E">
      <w:pPr>
        <w:spacing w:after="177"/>
      </w:pPr>
      <w:r>
        <w:t xml:space="preserve">The three acquisition types that may be considered include: </w:t>
      </w:r>
      <w:r>
        <w:t xml:space="preserve"> </w:t>
      </w:r>
    </w:p>
    <w:p w14:paraId="08AB4AC9" w14:textId="77777777" w:rsidR="00B639C1" w:rsidRDefault="009D636E">
      <w:pPr>
        <w:numPr>
          <w:ilvl w:val="0"/>
          <w:numId w:val="16"/>
        </w:numPr>
        <w:ind w:hanging="360"/>
      </w:pPr>
      <w:r>
        <w:t xml:space="preserve">Open competition – Regional staff will post a public open call to artists at PAAC’s direction </w:t>
      </w:r>
      <w:r>
        <w:t xml:space="preserve"> </w:t>
      </w:r>
    </w:p>
    <w:p w14:paraId="2E60A67C" w14:textId="77777777" w:rsidR="00B639C1" w:rsidRDefault="009D636E">
      <w:pPr>
        <w:numPr>
          <w:ilvl w:val="0"/>
          <w:numId w:val="16"/>
        </w:numPr>
        <w:ind w:hanging="360"/>
      </w:pPr>
      <w:r>
        <w:t xml:space="preserve">Invited competition – PAAC and Regional staff will invite specific artists to submit proposals for the Public Art competition </w:t>
      </w:r>
      <w:r>
        <w:t xml:space="preserve"> </w:t>
      </w:r>
    </w:p>
    <w:p w14:paraId="4CDFB5FE" w14:textId="77777777" w:rsidR="00B639C1" w:rsidRDefault="009D636E">
      <w:pPr>
        <w:numPr>
          <w:ilvl w:val="0"/>
          <w:numId w:val="16"/>
        </w:numPr>
        <w:spacing w:after="231"/>
        <w:ind w:hanging="360"/>
      </w:pPr>
      <w:r>
        <w:lastRenderedPageBreak/>
        <w:t xml:space="preserve">Direct award – </w:t>
      </w:r>
      <w:r>
        <w:t xml:space="preserve">where permitted by the Region’s Purchasing By-law, PAAC will recommend to Cultural Services staff awarding a contract directly to an artist for the purchase of a Public Art Project (new or pre-existing), subject to Council approval  </w:t>
      </w:r>
      <w:r>
        <w:t xml:space="preserve"> </w:t>
      </w:r>
    </w:p>
    <w:p w14:paraId="3D55AE09" w14:textId="77777777" w:rsidR="00B639C1" w:rsidRDefault="009D636E">
      <w:pPr>
        <w:spacing w:after="231"/>
      </w:pPr>
      <w:r>
        <w:t>For open and invited competitions, PAAC will also recommend a one or two-stage juried competition to ensure that the Public Art Project is selected with the most transparent process that supports equal opportunity to artists and encourages artistic excellence. If during the jurying process a suitable artwork cannot be agreed upon, the jury may propose to PAAC an alternative recommendation for consideration. Open and invitational calls for submissions will be AODA compliant and will be advertised broadly acr</w:t>
      </w:r>
      <w:r>
        <w:t xml:space="preserve">oss diverse networks, as per PAAC’s mandate to prioritize reconciliation, equity, accessibility, diversity, and inclusion. To remove barriers, calls shall allow applicants to apply in a language of their choice, and the option to provide an oral application instead of written.  </w:t>
      </w:r>
      <w:r>
        <w:t xml:space="preserve"> </w:t>
      </w:r>
    </w:p>
    <w:p w14:paraId="1B02642A" w14:textId="77777777" w:rsidR="00B639C1" w:rsidRDefault="009D636E">
      <w:pPr>
        <w:pStyle w:val="Heading3"/>
        <w:ind w:left="-5" w:right="0"/>
      </w:pPr>
      <w:r>
        <w:t xml:space="preserve">Acquisition Criteria  </w:t>
      </w:r>
      <w:r>
        <w:t xml:space="preserve"> </w:t>
      </w:r>
    </w:p>
    <w:p w14:paraId="45C97161" w14:textId="77777777" w:rsidR="00B639C1" w:rsidRDefault="009D636E">
      <w:r>
        <w:t xml:space="preserve">All Public Art Projects will be assessed against a set of criteria that will be included in the call for submissions. Some criteria for PAAC and staff to consider are below and in keeping with the Public Art Mandate:   </w:t>
      </w:r>
      <w:r>
        <w:t xml:space="preserve"> </w:t>
      </w:r>
    </w:p>
    <w:p w14:paraId="5C0F7313" w14:textId="77777777" w:rsidR="00B639C1" w:rsidRDefault="009D636E">
      <w:pPr>
        <w:numPr>
          <w:ilvl w:val="0"/>
          <w:numId w:val="17"/>
        </w:numPr>
        <w:ind w:hanging="360"/>
      </w:pPr>
      <w:r>
        <w:t xml:space="preserve">Artistic merit of the artwork  </w:t>
      </w:r>
      <w:r>
        <w:t xml:space="preserve"> </w:t>
      </w:r>
    </w:p>
    <w:p w14:paraId="57BE7BC3" w14:textId="77777777" w:rsidR="00B639C1" w:rsidRDefault="009D636E">
      <w:pPr>
        <w:numPr>
          <w:ilvl w:val="0"/>
          <w:numId w:val="17"/>
        </w:numPr>
        <w:ind w:hanging="360"/>
      </w:pPr>
      <w:r>
        <w:t xml:space="preserve">Demonstrable consideration by the artist of the history and unique characteristics of the location and its community </w:t>
      </w:r>
      <w:r>
        <w:t xml:space="preserve"> </w:t>
      </w:r>
    </w:p>
    <w:p w14:paraId="419EDC34" w14:textId="77777777" w:rsidR="00B639C1" w:rsidRDefault="009D636E">
      <w:pPr>
        <w:numPr>
          <w:ilvl w:val="0"/>
          <w:numId w:val="17"/>
        </w:numPr>
        <w:spacing w:after="22"/>
        <w:ind w:hanging="360"/>
      </w:pPr>
      <w:r>
        <w:t xml:space="preserve">Capacity for the artwork to successfully fill gaps in the Collection, as determined by </w:t>
      </w:r>
      <w:r>
        <w:t xml:space="preserve"> </w:t>
      </w:r>
    </w:p>
    <w:p w14:paraId="0672941B" w14:textId="77777777" w:rsidR="00B639C1" w:rsidRDefault="009D636E">
      <w:pPr>
        <w:ind w:left="744"/>
      </w:pPr>
      <w:r>
        <w:t xml:space="preserve">PAAC </w:t>
      </w:r>
      <w:r>
        <w:t xml:space="preserve"> </w:t>
      </w:r>
    </w:p>
    <w:p w14:paraId="74A881C8" w14:textId="77777777" w:rsidR="00B639C1" w:rsidRDefault="009D636E">
      <w:pPr>
        <w:numPr>
          <w:ilvl w:val="0"/>
          <w:numId w:val="17"/>
        </w:numPr>
        <w:ind w:hanging="360"/>
      </w:pPr>
      <w:r>
        <w:t xml:space="preserve">Experience and reputation of the artist  </w:t>
      </w:r>
      <w:r>
        <w:t xml:space="preserve"> </w:t>
      </w:r>
    </w:p>
    <w:p w14:paraId="7F87DBC6" w14:textId="77777777" w:rsidR="00B639C1" w:rsidRDefault="009D636E">
      <w:pPr>
        <w:numPr>
          <w:ilvl w:val="0"/>
          <w:numId w:val="17"/>
        </w:numPr>
        <w:ind w:hanging="360"/>
      </w:pPr>
      <w:r>
        <w:t xml:space="preserve">Cost </w:t>
      </w:r>
      <w:r>
        <w:t xml:space="preserve"> </w:t>
      </w:r>
    </w:p>
    <w:p w14:paraId="1A074088" w14:textId="77777777" w:rsidR="00B639C1" w:rsidRDefault="009D636E">
      <w:pPr>
        <w:numPr>
          <w:ilvl w:val="0"/>
          <w:numId w:val="17"/>
        </w:numPr>
        <w:ind w:hanging="360"/>
      </w:pPr>
      <w:r>
        <w:t xml:space="preserve">Practicality of the installation and technical feasibility </w:t>
      </w:r>
      <w:r>
        <w:t xml:space="preserve"> </w:t>
      </w:r>
    </w:p>
    <w:p w14:paraId="23434FCA" w14:textId="77777777" w:rsidR="00B639C1" w:rsidRDefault="009D636E">
      <w:pPr>
        <w:numPr>
          <w:ilvl w:val="0"/>
          <w:numId w:val="17"/>
        </w:numPr>
        <w:ind w:hanging="360"/>
      </w:pPr>
      <w:r>
        <w:t xml:space="preserve">Durability and maintenance needs of the work as described in a maintenance plan provided by the artist </w:t>
      </w:r>
      <w:r>
        <w:t xml:space="preserve"> </w:t>
      </w:r>
    </w:p>
    <w:p w14:paraId="6858BC91" w14:textId="77777777" w:rsidR="00B639C1" w:rsidRDefault="009D636E">
      <w:pPr>
        <w:numPr>
          <w:ilvl w:val="0"/>
          <w:numId w:val="17"/>
        </w:numPr>
        <w:ind w:hanging="360"/>
      </w:pPr>
      <w:r>
        <w:t xml:space="preserve">Suitability of the artwork for display in a public space </w:t>
      </w:r>
      <w:r>
        <w:t xml:space="preserve"> </w:t>
      </w:r>
    </w:p>
    <w:p w14:paraId="2F46EBC1" w14:textId="77777777" w:rsidR="00B639C1" w:rsidRDefault="009D636E">
      <w:pPr>
        <w:numPr>
          <w:ilvl w:val="0"/>
          <w:numId w:val="17"/>
        </w:numPr>
        <w:spacing w:after="225"/>
        <w:ind w:hanging="360"/>
      </w:pPr>
      <w:r>
        <w:t>Originality (no copies or forgeries of another artist’s work or aspects thereof</w:t>
      </w:r>
      <w:proofErr w:type="gramStart"/>
      <w:r>
        <w:t>);</w:t>
      </w:r>
      <w:proofErr w:type="gramEnd"/>
      <w:r>
        <w:t xml:space="preserve"> </w:t>
      </w:r>
      <w:r>
        <w:t xml:space="preserve"> </w:t>
      </w:r>
    </w:p>
    <w:p w14:paraId="4ECF263A" w14:textId="77777777" w:rsidR="00B639C1" w:rsidRDefault="009D636E">
      <w:pPr>
        <w:spacing w:after="33" w:line="370" w:lineRule="auto"/>
        <w:ind w:left="374" w:hanging="360"/>
      </w:pPr>
      <w:r>
        <w:t>In the case of acquiring pre-existing artwork, the following criteria will also be considered: j)</w:t>
      </w:r>
      <w:r>
        <w:rPr>
          <w:rFonts w:ascii="Arial" w:eastAsia="Arial" w:hAnsi="Arial" w:cs="Arial"/>
        </w:rPr>
        <w:t xml:space="preserve"> </w:t>
      </w:r>
      <w:r>
        <w:t xml:space="preserve">Condition of the work </w:t>
      </w:r>
      <w:r>
        <w:t xml:space="preserve"> </w:t>
      </w:r>
    </w:p>
    <w:p w14:paraId="7BFA541C" w14:textId="77777777" w:rsidR="00B639C1" w:rsidRDefault="009D636E">
      <w:pPr>
        <w:numPr>
          <w:ilvl w:val="0"/>
          <w:numId w:val="18"/>
        </w:numPr>
        <w:ind w:hanging="360"/>
      </w:pPr>
      <w:r>
        <w:t xml:space="preserve">Appraised value </w:t>
      </w:r>
      <w:r>
        <w:t xml:space="preserve"> </w:t>
      </w:r>
    </w:p>
    <w:p w14:paraId="4D79BC98" w14:textId="77777777" w:rsidR="00B639C1" w:rsidRDefault="009D636E">
      <w:pPr>
        <w:numPr>
          <w:ilvl w:val="0"/>
          <w:numId w:val="18"/>
        </w:numPr>
        <w:spacing w:after="224"/>
        <w:ind w:hanging="360"/>
      </w:pPr>
      <w:r>
        <w:t xml:space="preserve">Ethical and legal considerations regarding ownership </w:t>
      </w:r>
      <w:r>
        <w:t xml:space="preserve"> </w:t>
      </w:r>
    </w:p>
    <w:p w14:paraId="5244E7F6" w14:textId="77777777" w:rsidR="00B639C1" w:rsidRDefault="009D636E">
      <w:pPr>
        <w:pStyle w:val="Heading3"/>
        <w:ind w:left="-5" w:right="0"/>
      </w:pPr>
      <w:r>
        <w:t xml:space="preserve">Record of Acquisition </w:t>
      </w:r>
      <w:r>
        <w:t xml:space="preserve"> </w:t>
      </w:r>
    </w:p>
    <w:p w14:paraId="3883B2EA" w14:textId="77777777" w:rsidR="00B639C1" w:rsidRDefault="009D636E">
      <w:pPr>
        <w:spacing w:after="157"/>
      </w:pPr>
      <w:r>
        <w:t xml:space="preserve">When artwork is acquired for the Public Art Collection, Cultural Services will ensure that decisions regarding the process of acquisition are retained (such as PAAC minutes) as well as </w:t>
      </w:r>
      <w:r>
        <w:lastRenderedPageBreak/>
        <w:t>fulsome records of the artwork (such as transfer of ownership, artist agreements, visual documentation, and artist information).</w:t>
      </w:r>
      <w:r>
        <w:rPr>
          <w:b/>
          <w:sz w:val="28"/>
        </w:rPr>
        <w:t xml:space="preserve"> </w:t>
      </w:r>
      <w:r>
        <w:t xml:space="preserve"> </w:t>
      </w:r>
    </w:p>
    <w:p w14:paraId="2F73A016" w14:textId="77777777" w:rsidR="00B639C1" w:rsidRDefault="009D636E">
      <w:pPr>
        <w:pStyle w:val="Heading3"/>
        <w:ind w:left="-5" w:right="0"/>
      </w:pPr>
      <w:r>
        <w:t xml:space="preserve">Public Art Accession Procedure </w:t>
      </w:r>
      <w:r>
        <w:t xml:space="preserve"> </w:t>
      </w:r>
    </w:p>
    <w:p w14:paraId="01D1471C" w14:textId="77777777" w:rsidR="00B639C1" w:rsidRDefault="009D636E">
      <w:pPr>
        <w:spacing w:after="265"/>
      </w:pPr>
      <w:r>
        <w:t xml:space="preserve">Upon approval by Council to permanently acquire artwork, Cultural Services will accession the artwork as part of the Public Art Collection. To accession artwork into the Public Art Collection the following steps must be followed: </w:t>
      </w:r>
      <w:r>
        <w:t xml:space="preserve"> </w:t>
      </w:r>
    </w:p>
    <w:p w14:paraId="54A1ABDA" w14:textId="77777777" w:rsidR="00B639C1" w:rsidRDefault="009D636E">
      <w:pPr>
        <w:pStyle w:val="Heading3"/>
        <w:ind w:left="384" w:right="0"/>
      </w:pPr>
      <w:r>
        <w:t>1.</w:t>
      </w:r>
      <w:r>
        <w:rPr>
          <w:rFonts w:ascii="Arial" w:eastAsia="Arial" w:hAnsi="Arial" w:cs="Arial"/>
        </w:rPr>
        <w:t xml:space="preserve"> </w:t>
      </w:r>
      <w:r>
        <w:t xml:space="preserve">Numbering </w:t>
      </w:r>
      <w:r>
        <w:t xml:space="preserve"> </w:t>
      </w:r>
    </w:p>
    <w:p w14:paraId="594AAA41" w14:textId="77777777" w:rsidR="00B639C1" w:rsidRDefault="009D636E">
      <w:pPr>
        <w:spacing w:after="234"/>
        <w:ind w:left="355"/>
      </w:pPr>
      <w:r>
        <w:t>To formally accession a new artwork into the collection, a unique number must be created and assigned that will identify the artwork as part of the collection in perpetuity. The prefix “</w:t>
      </w:r>
      <w:proofErr w:type="spellStart"/>
      <w:r>
        <w:t>RoW</w:t>
      </w:r>
      <w:proofErr w:type="spellEnd"/>
      <w:r>
        <w:t xml:space="preserve">” will differentiate between Region of Waterloo collection pieces and other Area Municipal collections.   </w:t>
      </w:r>
      <w:r>
        <w:t xml:space="preserve"> </w:t>
      </w:r>
    </w:p>
    <w:p w14:paraId="20726B36" w14:textId="77777777" w:rsidR="00B639C1" w:rsidRDefault="009D636E">
      <w:pPr>
        <w:numPr>
          <w:ilvl w:val="0"/>
          <w:numId w:val="19"/>
        </w:numPr>
        <w:spacing w:after="106"/>
        <w:ind w:hanging="360"/>
      </w:pPr>
      <w:r>
        <w:t>Each artwork will receive a unique number</w:t>
      </w:r>
      <w:r>
        <w:rPr>
          <w:sz w:val="20"/>
        </w:rPr>
        <w:t xml:space="preserve"> </w:t>
      </w:r>
      <w:r>
        <w:t xml:space="preserve"> </w:t>
      </w:r>
    </w:p>
    <w:p w14:paraId="6087CA29" w14:textId="77777777" w:rsidR="00B639C1" w:rsidRDefault="009D636E">
      <w:pPr>
        <w:tabs>
          <w:tab w:val="center" w:pos="912"/>
          <w:tab w:val="center" w:pos="3943"/>
        </w:tabs>
        <w:spacing w:after="23"/>
        <w:ind w:left="0" w:firstLine="0"/>
      </w:pPr>
      <w:r>
        <w:rPr>
          <w:sz w:val="22"/>
        </w:rPr>
        <w:t xml:space="preserve"> </w:t>
      </w:r>
      <w:r>
        <w:rPr>
          <w:sz w:val="22"/>
        </w:rP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The year of Acquisition followed by a running number: </w:t>
      </w:r>
      <w:r>
        <w:t xml:space="preserve"> </w:t>
      </w:r>
    </w:p>
    <w:p w14:paraId="5463750A" w14:textId="77777777" w:rsidR="00B639C1" w:rsidRDefault="009D636E">
      <w:pPr>
        <w:spacing w:after="23"/>
        <w:ind w:left="1301"/>
      </w:pPr>
      <w:r>
        <w:t>e.g. RoW2019.001; RoW2019.002; RoW2019.003; RoW2019.004</w:t>
      </w:r>
      <w:r>
        <w:rPr>
          <w:sz w:val="20"/>
        </w:rPr>
        <w:t xml:space="preserve"> </w:t>
      </w:r>
      <w:r>
        <w:t xml:space="preserve"> </w:t>
      </w:r>
    </w:p>
    <w:p w14:paraId="068DDAED" w14:textId="77777777" w:rsidR="00B639C1" w:rsidRDefault="009D636E">
      <w:pPr>
        <w:ind w:left="1291" w:hanging="425"/>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If an Acquisition consists of several parts, a further suffix is added to create a unique number for each part: </w:t>
      </w:r>
      <w:r>
        <w:t xml:space="preserve"> </w:t>
      </w:r>
    </w:p>
    <w:p w14:paraId="0B1464DB" w14:textId="77777777" w:rsidR="00B639C1" w:rsidRDefault="009D636E">
      <w:pPr>
        <w:spacing w:after="225"/>
        <w:ind w:left="1301"/>
      </w:pPr>
      <w:r>
        <w:t>e.g. RoW2019.001.001; RoW2019.001.002; RoW2019.001.003 etc.</w:t>
      </w:r>
      <w:r>
        <w:rPr>
          <w:sz w:val="20"/>
        </w:rPr>
        <w:t xml:space="preserve"> </w:t>
      </w:r>
      <w:r>
        <w:t xml:space="preserve"> </w:t>
      </w:r>
    </w:p>
    <w:p w14:paraId="286DE639" w14:textId="77777777" w:rsidR="00B639C1" w:rsidRDefault="009D636E">
      <w:pPr>
        <w:numPr>
          <w:ilvl w:val="0"/>
          <w:numId w:val="19"/>
        </w:numPr>
        <w:spacing w:after="115"/>
        <w:ind w:hanging="360"/>
      </w:pPr>
      <w:r>
        <w:t xml:space="preserve">The method used for labelling and marking an artwork will depend on its material and condition. Artwork will be physically marked, but in some cases, this may not be </w:t>
      </w:r>
      <w:proofErr w:type="gramStart"/>
      <w:r>
        <w:t>possible</w:t>
      </w:r>
      <w:proofErr w:type="gramEnd"/>
      <w:r>
        <w:t xml:space="preserve"> and labels will be securely attached instead.</w:t>
      </w:r>
      <w:r>
        <w:rPr>
          <w:sz w:val="20"/>
        </w:rPr>
        <w:t xml:space="preserve"> </w:t>
      </w:r>
      <w:r>
        <w:t xml:space="preserve"> </w:t>
      </w:r>
    </w:p>
    <w:p w14:paraId="1B25E92F" w14:textId="77777777" w:rsidR="00B639C1" w:rsidRDefault="009D636E">
      <w:pPr>
        <w:spacing w:after="265"/>
        <w:ind w:left="1447" w:hanging="355"/>
      </w:pPr>
      <w:r>
        <w:rPr>
          <w:rFonts w:ascii="Segoe UI Symbol" w:eastAsia="Segoe UI Symbol" w:hAnsi="Segoe UI Symbol" w:cs="Segoe UI Symbol"/>
          <w:sz w:val="20"/>
        </w:rPr>
        <w:t>•</w:t>
      </w:r>
      <w:r>
        <w:rPr>
          <w:rFonts w:ascii="Arial" w:eastAsia="Arial" w:hAnsi="Arial" w:cs="Arial"/>
          <w:sz w:val="20"/>
        </w:rPr>
        <w:t xml:space="preserve">  </w:t>
      </w:r>
      <w:r>
        <w:t>The Region of Waterloo will consult a professional conservator and the Artist, when necessary, to determine the best way to label artwork in the collection to avoid damaging the artwork.</w:t>
      </w:r>
      <w:r>
        <w:rPr>
          <w:sz w:val="20"/>
        </w:rPr>
        <w:t xml:space="preserve"> </w:t>
      </w:r>
      <w:r>
        <w:t xml:space="preserve"> </w:t>
      </w:r>
    </w:p>
    <w:p w14:paraId="186F66B3" w14:textId="77777777" w:rsidR="00B639C1" w:rsidRDefault="009D636E">
      <w:pPr>
        <w:pStyle w:val="Heading3"/>
        <w:ind w:left="384" w:right="0"/>
      </w:pPr>
      <w:r>
        <w:t>2.</w:t>
      </w:r>
      <w:r>
        <w:rPr>
          <w:rFonts w:ascii="Arial" w:eastAsia="Arial" w:hAnsi="Arial" w:cs="Arial"/>
        </w:rPr>
        <w:t xml:space="preserve"> </w:t>
      </w:r>
      <w:r>
        <w:t xml:space="preserve">Accession Record </w:t>
      </w:r>
      <w:r>
        <w:t xml:space="preserve"> </w:t>
      </w:r>
    </w:p>
    <w:p w14:paraId="04C3A477" w14:textId="77777777" w:rsidR="00B639C1" w:rsidRDefault="009D636E">
      <w:pPr>
        <w:spacing w:after="113"/>
        <w:ind w:left="355"/>
      </w:pPr>
      <w:r>
        <w:t xml:space="preserve">The following information for each artwork or group of artworks, identified by the Accession number will be collected as part of the Accession record: </w:t>
      </w:r>
      <w:r>
        <w:t xml:space="preserve"> </w:t>
      </w:r>
    </w:p>
    <w:p w14:paraId="60892EFD" w14:textId="77777777" w:rsidR="00B639C1" w:rsidRDefault="009D636E">
      <w:pPr>
        <w:numPr>
          <w:ilvl w:val="0"/>
          <w:numId w:val="20"/>
        </w:numPr>
        <w:spacing w:after="24"/>
        <w:ind w:hanging="588"/>
      </w:pPr>
      <w:r>
        <w:t>The accession number(s) as described above</w:t>
      </w:r>
      <w:r>
        <w:rPr>
          <w:sz w:val="20"/>
        </w:rPr>
        <w:t xml:space="preserve"> </w:t>
      </w:r>
      <w:r>
        <w:t xml:space="preserve"> </w:t>
      </w:r>
    </w:p>
    <w:p w14:paraId="09DC7DE0" w14:textId="77777777" w:rsidR="00B639C1" w:rsidRDefault="009D636E">
      <w:pPr>
        <w:numPr>
          <w:ilvl w:val="0"/>
          <w:numId w:val="20"/>
        </w:numPr>
        <w:spacing w:after="24"/>
        <w:ind w:hanging="588"/>
      </w:pPr>
      <w:r>
        <w:t>The number of objects acquired as part of the artwork</w:t>
      </w:r>
      <w:r>
        <w:rPr>
          <w:sz w:val="20"/>
        </w:rPr>
        <w:t xml:space="preserve"> </w:t>
      </w:r>
      <w:r>
        <w:t xml:space="preserve"> </w:t>
      </w:r>
    </w:p>
    <w:p w14:paraId="6AD5A54E" w14:textId="77777777" w:rsidR="00B639C1" w:rsidRDefault="009D636E">
      <w:pPr>
        <w:numPr>
          <w:ilvl w:val="0"/>
          <w:numId w:val="20"/>
        </w:numPr>
        <w:spacing w:after="24"/>
        <w:ind w:hanging="588"/>
      </w:pPr>
      <w:r>
        <w:t xml:space="preserve">Name and dated contact information of the artist </w:t>
      </w:r>
      <w:r>
        <w:rPr>
          <w:sz w:val="20"/>
        </w:rPr>
        <w:t xml:space="preserve"> </w:t>
      </w:r>
      <w:r>
        <w:t xml:space="preserve"> </w:t>
      </w:r>
    </w:p>
    <w:p w14:paraId="2133A49D" w14:textId="77777777" w:rsidR="00B639C1" w:rsidRDefault="009D636E">
      <w:pPr>
        <w:numPr>
          <w:ilvl w:val="0"/>
          <w:numId w:val="20"/>
        </w:numPr>
        <w:spacing w:after="25"/>
        <w:ind w:hanging="588"/>
      </w:pPr>
      <w:r>
        <w:t>Title of the artwork and edition number, if applicable</w:t>
      </w:r>
      <w:r>
        <w:rPr>
          <w:sz w:val="20"/>
        </w:rPr>
        <w:t xml:space="preserve"> </w:t>
      </w:r>
      <w:r>
        <w:t xml:space="preserve"> </w:t>
      </w:r>
    </w:p>
    <w:p w14:paraId="553ED780" w14:textId="77777777" w:rsidR="00B639C1" w:rsidRDefault="009D636E">
      <w:pPr>
        <w:numPr>
          <w:ilvl w:val="0"/>
          <w:numId w:val="20"/>
        </w:numPr>
        <w:spacing w:after="23"/>
        <w:ind w:hanging="588"/>
      </w:pPr>
      <w:r>
        <w:t>Location of installation</w:t>
      </w:r>
      <w:r>
        <w:rPr>
          <w:sz w:val="20"/>
        </w:rPr>
        <w:t xml:space="preserve"> </w:t>
      </w:r>
      <w:r>
        <w:t xml:space="preserve"> </w:t>
      </w:r>
    </w:p>
    <w:p w14:paraId="66DE39BE" w14:textId="77777777" w:rsidR="00B639C1" w:rsidRDefault="009D636E">
      <w:pPr>
        <w:numPr>
          <w:ilvl w:val="0"/>
          <w:numId w:val="20"/>
        </w:numPr>
        <w:spacing w:after="25"/>
        <w:ind w:hanging="588"/>
      </w:pPr>
      <w:r>
        <w:t>Materials, finish, dimensions</w:t>
      </w:r>
      <w:r>
        <w:rPr>
          <w:sz w:val="20"/>
        </w:rPr>
        <w:t xml:space="preserve"> </w:t>
      </w:r>
      <w:r>
        <w:t xml:space="preserve"> </w:t>
      </w:r>
    </w:p>
    <w:p w14:paraId="765A0B9B" w14:textId="77777777" w:rsidR="00B639C1" w:rsidRDefault="009D636E">
      <w:pPr>
        <w:numPr>
          <w:ilvl w:val="0"/>
          <w:numId w:val="20"/>
        </w:numPr>
        <w:spacing w:after="24"/>
        <w:ind w:hanging="588"/>
      </w:pPr>
      <w:r>
        <w:t>Appraised value or purchase value</w:t>
      </w:r>
      <w:r>
        <w:rPr>
          <w:sz w:val="20"/>
        </w:rPr>
        <w:t xml:space="preserve"> </w:t>
      </w:r>
      <w:r>
        <w:t xml:space="preserve"> </w:t>
      </w:r>
    </w:p>
    <w:p w14:paraId="777C347D" w14:textId="77777777" w:rsidR="00B639C1" w:rsidRDefault="009D636E">
      <w:pPr>
        <w:numPr>
          <w:ilvl w:val="0"/>
          <w:numId w:val="20"/>
        </w:numPr>
        <w:spacing w:after="306"/>
        <w:ind w:hanging="588"/>
      </w:pPr>
      <w:r>
        <w:t>Any other information that might identify the artwork in the absence of an accession number</w:t>
      </w:r>
      <w:r>
        <w:rPr>
          <w:rFonts w:ascii="Times New Roman" w:eastAsia="Times New Roman" w:hAnsi="Times New Roman" w:cs="Times New Roman"/>
        </w:rPr>
        <w:t xml:space="preserve"> </w:t>
      </w:r>
      <w:r>
        <w:t xml:space="preserve"> </w:t>
      </w:r>
    </w:p>
    <w:p w14:paraId="72F690EC" w14:textId="77777777" w:rsidR="00B639C1" w:rsidRDefault="009D636E">
      <w:pPr>
        <w:pStyle w:val="Heading1"/>
        <w:ind w:left="-5"/>
      </w:pPr>
      <w:bookmarkStart w:id="9" w:name="_Toc189492709"/>
      <w:r>
        <w:lastRenderedPageBreak/>
        <w:t>Public Art Maintenance</w:t>
      </w:r>
      <w:bookmarkEnd w:id="9"/>
      <w:r>
        <w:t xml:space="preserve">  </w:t>
      </w:r>
      <w:r>
        <w:t xml:space="preserve"> </w:t>
      </w:r>
    </w:p>
    <w:p w14:paraId="7822B520" w14:textId="77777777" w:rsidR="00B639C1" w:rsidRDefault="009D636E">
      <w:pPr>
        <w:spacing w:after="232"/>
      </w:pPr>
      <w:r>
        <w:t xml:space="preserve">Cultural Services is responsible for managing the care, maintenance and repair of Public Art in accordance with the maintenance plans provided by the artist/legal title holder and this policy.  </w:t>
      </w:r>
      <w:r>
        <w:t xml:space="preserve"> </w:t>
      </w:r>
    </w:p>
    <w:p w14:paraId="668B9584" w14:textId="77777777" w:rsidR="00B639C1" w:rsidRDefault="009D636E">
      <w:pPr>
        <w:pStyle w:val="Heading3"/>
        <w:ind w:left="-5" w:right="0"/>
      </w:pPr>
      <w:r>
        <w:t xml:space="preserve">Maintenance Plans </w:t>
      </w:r>
      <w:r>
        <w:t xml:space="preserve"> </w:t>
      </w:r>
    </w:p>
    <w:p w14:paraId="13F3E3C3" w14:textId="77777777" w:rsidR="00B639C1" w:rsidRDefault="009D636E">
      <w:pPr>
        <w:spacing w:after="231"/>
      </w:pPr>
      <w:r>
        <w:t xml:space="preserve">Cultural Services will require a maintenance plan from the artist to accompany any acquisition or temporary loan to the Public Art Collection. Cultural Services will work with Facilities to incorporate this information into their asset management software, wherever possible, to prioritize the care of the collection.  </w:t>
      </w:r>
      <w:r>
        <w:t xml:space="preserve"> </w:t>
      </w:r>
    </w:p>
    <w:p w14:paraId="0E757E85" w14:textId="77777777" w:rsidR="00B639C1" w:rsidRDefault="009D636E">
      <w:pPr>
        <w:spacing w:after="173"/>
      </w:pPr>
      <w:r>
        <w:t xml:space="preserve">Maintenance plans can include: </w:t>
      </w:r>
      <w:r>
        <w:t xml:space="preserve"> </w:t>
      </w:r>
    </w:p>
    <w:p w14:paraId="4C835D27" w14:textId="77777777" w:rsidR="00B639C1" w:rsidRDefault="009D636E">
      <w:pPr>
        <w:numPr>
          <w:ilvl w:val="0"/>
          <w:numId w:val="21"/>
        </w:numPr>
        <w:ind w:hanging="360"/>
      </w:pPr>
      <w:r>
        <w:t xml:space="preserve">dimensions </w:t>
      </w:r>
      <w:r>
        <w:t xml:space="preserve"> </w:t>
      </w:r>
    </w:p>
    <w:p w14:paraId="66997AC8" w14:textId="77777777" w:rsidR="00B639C1" w:rsidRDefault="009D636E">
      <w:pPr>
        <w:numPr>
          <w:ilvl w:val="0"/>
          <w:numId w:val="21"/>
        </w:numPr>
        <w:ind w:hanging="360"/>
      </w:pPr>
      <w:r>
        <w:t xml:space="preserve">image of the artwork and description (for dynamic art, a description of its optimum operational behaviour(s)) </w:t>
      </w:r>
      <w:r>
        <w:t xml:space="preserve"> </w:t>
      </w:r>
    </w:p>
    <w:p w14:paraId="29082DCA" w14:textId="77777777" w:rsidR="00B639C1" w:rsidRDefault="009D636E">
      <w:pPr>
        <w:numPr>
          <w:ilvl w:val="0"/>
          <w:numId w:val="21"/>
        </w:numPr>
        <w:ind w:hanging="360"/>
      </w:pPr>
      <w:r>
        <w:t xml:space="preserve">expected life cycle of the artwork </w:t>
      </w:r>
      <w:r>
        <w:t xml:space="preserve"> </w:t>
      </w:r>
    </w:p>
    <w:p w14:paraId="39D15DC6" w14:textId="77777777" w:rsidR="00B639C1" w:rsidRDefault="009D636E">
      <w:pPr>
        <w:numPr>
          <w:ilvl w:val="0"/>
          <w:numId w:val="21"/>
        </w:numPr>
        <w:ind w:hanging="360"/>
      </w:pPr>
      <w:r>
        <w:t xml:space="preserve">materials used in the production of the artwork with technical descriptions and model numbers/suppliers of replacement parts/consumables, paint codes, etc. </w:t>
      </w:r>
      <w:r>
        <w:t xml:space="preserve"> </w:t>
      </w:r>
    </w:p>
    <w:p w14:paraId="30074208" w14:textId="77777777" w:rsidR="00B639C1" w:rsidRDefault="009D636E">
      <w:pPr>
        <w:numPr>
          <w:ilvl w:val="0"/>
          <w:numId w:val="21"/>
        </w:numPr>
        <w:ind w:hanging="360"/>
      </w:pPr>
      <w:r>
        <w:t xml:space="preserve">recommended maintenance schedule including: </w:t>
      </w:r>
      <w:r>
        <w:t xml:space="preserve"> </w:t>
      </w:r>
    </w:p>
    <w:p w14:paraId="217D033A" w14:textId="77777777" w:rsidR="00B639C1" w:rsidRDefault="009D636E">
      <w:pPr>
        <w:numPr>
          <w:ilvl w:val="1"/>
          <w:numId w:val="21"/>
        </w:numPr>
        <w:spacing w:after="24"/>
        <w:ind w:hanging="360"/>
      </w:pPr>
      <w:r>
        <w:t xml:space="preserve">Cost for ongoing maintenance </w:t>
      </w:r>
      <w:r>
        <w:t xml:space="preserve"> </w:t>
      </w:r>
    </w:p>
    <w:p w14:paraId="53F18523" w14:textId="77777777" w:rsidR="00B639C1" w:rsidRDefault="009D636E">
      <w:pPr>
        <w:numPr>
          <w:ilvl w:val="1"/>
          <w:numId w:val="21"/>
        </w:numPr>
        <w:spacing w:after="2" w:line="259" w:lineRule="auto"/>
        <w:ind w:hanging="360"/>
      </w:pPr>
      <w:r>
        <w:t xml:space="preserve">Recommended cleaning agents and tools used for routine maintenance </w:t>
      </w:r>
      <w:r>
        <w:t xml:space="preserve"> </w:t>
      </w:r>
    </w:p>
    <w:p w14:paraId="738D6AFA" w14:textId="77777777" w:rsidR="00B639C1" w:rsidRDefault="009D636E">
      <w:pPr>
        <w:numPr>
          <w:ilvl w:val="1"/>
          <w:numId w:val="21"/>
        </w:numPr>
        <w:spacing w:after="23"/>
        <w:ind w:hanging="360"/>
      </w:pPr>
      <w:r>
        <w:t xml:space="preserve">Cleaning agents/materials to avoid because of adverse impact to the work </w:t>
      </w:r>
      <w:r>
        <w:t xml:space="preserve"> </w:t>
      </w:r>
    </w:p>
    <w:p w14:paraId="134DDBCE" w14:textId="77777777" w:rsidR="00B639C1" w:rsidRDefault="009D636E">
      <w:pPr>
        <w:numPr>
          <w:ilvl w:val="1"/>
          <w:numId w:val="21"/>
        </w:numPr>
        <w:ind w:hanging="360"/>
      </w:pPr>
      <w:r>
        <w:t xml:space="preserve">Contact information for any specialized vendors </w:t>
      </w:r>
      <w:r>
        <w:t xml:space="preserve"> </w:t>
      </w:r>
    </w:p>
    <w:p w14:paraId="2CF61F5D" w14:textId="77777777" w:rsidR="00B639C1" w:rsidRDefault="009D636E">
      <w:pPr>
        <w:numPr>
          <w:ilvl w:val="0"/>
          <w:numId w:val="21"/>
        </w:numPr>
        <w:ind w:hanging="360"/>
      </w:pPr>
      <w:r>
        <w:t xml:space="preserve">maintenance manual for electronic/dynamic art pieces, including software backups, image/video files, etc. </w:t>
      </w:r>
      <w:r>
        <w:t xml:space="preserve"> </w:t>
      </w:r>
    </w:p>
    <w:p w14:paraId="791E0F18" w14:textId="77777777" w:rsidR="00B639C1" w:rsidRDefault="009D636E">
      <w:pPr>
        <w:numPr>
          <w:ilvl w:val="0"/>
          <w:numId w:val="21"/>
        </w:numPr>
        <w:ind w:hanging="360"/>
      </w:pPr>
      <w:r>
        <w:t xml:space="preserve">recommendations for a maintenance contract, if applicable (e.g. artworks requiring specialized skills for their upkeep) </w:t>
      </w:r>
      <w:r>
        <w:t xml:space="preserve"> </w:t>
      </w:r>
    </w:p>
    <w:p w14:paraId="11360388" w14:textId="77777777" w:rsidR="00B639C1" w:rsidRDefault="009D636E">
      <w:pPr>
        <w:numPr>
          <w:ilvl w:val="0"/>
          <w:numId w:val="21"/>
        </w:numPr>
        <w:ind w:hanging="360"/>
      </w:pPr>
      <w:r>
        <w:t xml:space="preserve">specifications around graffiti removal </w:t>
      </w:r>
      <w:r>
        <w:t xml:space="preserve"> </w:t>
      </w:r>
    </w:p>
    <w:p w14:paraId="60323CF7" w14:textId="77777777" w:rsidR="00B639C1" w:rsidRDefault="009D636E">
      <w:pPr>
        <w:numPr>
          <w:ilvl w:val="0"/>
          <w:numId w:val="21"/>
        </w:numPr>
        <w:spacing w:after="224"/>
        <w:ind w:hanging="360"/>
      </w:pPr>
      <w:r>
        <w:t xml:space="preserve">health and safety considerations for maintenance of the artwork </w:t>
      </w:r>
      <w:r>
        <w:t xml:space="preserve"> </w:t>
      </w:r>
    </w:p>
    <w:p w14:paraId="0259B14B" w14:textId="77777777" w:rsidR="00B639C1" w:rsidRDefault="009D636E">
      <w:pPr>
        <w:pStyle w:val="Heading3"/>
        <w:ind w:left="-5" w:right="0"/>
      </w:pPr>
      <w:r>
        <w:t xml:space="preserve">Inspection </w:t>
      </w:r>
      <w:r>
        <w:t xml:space="preserve"> </w:t>
      </w:r>
    </w:p>
    <w:p w14:paraId="45F32A64" w14:textId="77777777" w:rsidR="00B639C1" w:rsidRDefault="009D636E">
      <w:pPr>
        <w:spacing w:after="109"/>
      </w:pPr>
      <w:r>
        <w:t>Public Art staff will arrange for regular assessment of the condition of the Public Art Collection. This may include the opinion of a conservator, the artist, or fabricator. The artwork will be inspected for damage, structural integrity, technical issues, and overall condition. Cultural Services will consult with the artist should there be need for repairs or life cycle concerns (irreparable damage or deterioration caused by age, weather, wear). Public Art staff will coordinate with Facilities staff to info</w:t>
      </w:r>
      <w:r>
        <w:t xml:space="preserve">rm internal groups of the upcoming inspection, and to obtain access to buildings, if applicable. Inspections shall occur annually but may be biannual on a case-by-case basis (e.g., indoor artwork, artworks that were recently refurbished).  </w:t>
      </w:r>
      <w:r>
        <w:t xml:space="preserve"> </w:t>
      </w:r>
    </w:p>
    <w:p w14:paraId="1CAE1540" w14:textId="77777777" w:rsidR="00B639C1" w:rsidRDefault="009D636E">
      <w:pPr>
        <w:spacing w:after="229"/>
      </w:pPr>
      <w:r>
        <w:lastRenderedPageBreak/>
        <w:t xml:space="preserve">If a site that includes Public Art is undergoing renovations or redevelopment, the relevant Facilities, Transportation, or Design and Construction staff shall notify Cultural Services so a risk assessment of the Public Art can be performed (see Roles section of this policy).  </w:t>
      </w:r>
      <w:r>
        <w:t xml:space="preserve"> </w:t>
      </w:r>
    </w:p>
    <w:p w14:paraId="5D71F757" w14:textId="77777777" w:rsidR="00B639C1" w:rsidRDefault="009D636E">
      <w:pPr>
        <w:pStyle w:val="Heading3"/>
        <w:ind w:left="-5" w:right="0"/>
      </w:pPr>
      <w:r>
        <w:t xml:space="preserve">Maintenance Schedules </w:t>
      </w:r>
      <w:r>
        <w:t xml:space="preserve"> </w:t>
      </w:r>
    </w:p>
    <w:p w14:paraId="782A9C32" w14:textId="77777777" w:rsidR="00B639C1" w:rsidRDefault="009D636E">
      <w:pPr>
        <w:spacing w:after="231"/>
      </w:pPr>
      <w:r>
        <w:t xml:space="preserve">Cultural Services will develop a maintenance schedule for each artwork based on the artists’ maintenance plan. Staff will consult with Facilities to implement the schedule as needed (building access, notification of staff, contractor referrals, etc.) For Public Art that is not associated with a Region-owned property, Cultural Services will ensure that the maintenance schedule is arranged with the appropriate entity.  </w:t>
      </w:r>
      <w:r>
        <w:t xml:space="preserve"> </w:t>
      </w:r>
    </w:p>
    <w:p w14:paraId="15B710F8" w14:textId="77777777" w:rsidR="00B639C1" w:rsidRDefault="009D636E">
      <w:pPr>
        <w:spacing w:after="234"/>
      </w:pPr>
      <w:r>
        <w:t xml:space="preserve">Cultural Services must be contacted regarding appropriate maintenance and cleaning procedures for any Public Art and the immediately adjacent area.  </w:t>
      </w:r>
      <w:r>
        <w:t xml:space="preserve"> </w:t>
      </w:r>
    </w:p>
    <w:p w14:paraId="2B12B5AA" w14:textId="77777777" w:rsidR="00B639C1" w:rsidRDefault="009D636E">
      <w:r>
        <w:t xml:space="preserve">The relevant buildings/locations are responsible for maintaining the surrounding areas of the Public Artwork on display, including but not limited to: grass cutting, snow removal, floor cleaning and polishing, tree trimming, and keeping the immediate area free from objects that may obstruct or distort the meaning, interpretation and purpose of the Public Art as per the artist-supplied maintenance plan. </w:t>
      </w:r>
      <w:r>
        <w:t xml:space="preserve"> </w:t>
      </w:r>
    </w:p>
    <w:p w14:paraId="07CFFDBF" w14:textId="77777777" w:rsidR="00B639C1" w:rsidRDefault="009D636E">
      <w:pPr>
        <w:pStyle w:val="Heading3"/>
        <w:ind w:left="-5" w:right="0"/>
      </w:pPr>
      <w:r>
        <w:t xml:space="preserve">Maintenance Costs </w:t>
      </w:r>
      <w:r>
        <w:t xml:space="preserve"> </w:t>
      </w:r>
    </w:p>
    <w:p w14:paraId="51464AB3" w14:textId="77777777" w:rsidR="00B639C1" w:rsidRDefault="009D636E">
      <w:pPr>
        <w:spacing w:after="231"/>
      </w:pPr>
      <w:r>
        <w:t>Cultural Services is responsible for ensuring the budget for Public Art Maintenance is approved by Council annually. The Public Art Reserve covers the costs associated with scheduled maintenance, repairs due to normal aging or weathering, third-party specialists, and deaccessioning/disposal. Costs associated with unscheduled maintenance (graffiti removal, accidental damage repair) of the Public Art and its surrounding areas will be assumed by the Region-owned property/building in which it resides. If the co</w:t>
      </w:r>
      <w:r>
        <w:t xml:space="preserve">sts of maintaining an artwork due to accidental damage exceeds the site location’s budget, Facilities staff will consult with Public Art staff about cost-sharing.  </w:t>
      </w:r>
      <w:r>
        <w:t xml:space="preserve"> </w:t>
      </w:r>
    </w:p>
    <w:p w14:paraId="10AC855B" w14:textId="77777777" w:rsidR="00B639C1" w:rsidRDefault="009D636E">
      <w:pPr>
        <w:pStyle w:val="Heading3"/>
        <w:ind w:left="-5" w:right="0"/>
      </w:pPr>
      <w:r>
        <w:t xml:space="preserve">Repairs </w:t>
      </w:r>
      <w:r>
        <w:t xml:space="preserve"> </w:t>
      </w:r>
    </w:p>
    <w:p w14:paraId="45849CBF" w14:textId="77777777" w:rsidR="00B639C1" w:rsidRDefault="009D636E">
      <w:pPr>
        <w:spacing w:after="229"/>
      </w:pPr>
      <w:r>
        <w:t xml:space="preserve">If Public Art needs to be repaired, Cultural Services will consult with the artist or the legal titleholder, to determine the best way to proceed. If the artwork is irreparable or too costly to repair, the Region, at the recommendation of PAAC, may consider deaccession and disposal procedures as outlined in this policy.  </w:t>
      </w:r>
      <w:r>
        <w:t xml:space="preserve"> </w:t>
      </w:r>
    </w:p>
    <w:p w14:paraId="0B7E1711" w14:textId="77777777" w:rsidR="00B639C1" w:rsidRDefault="009D636E">
      <w:pPr>
        <w:pStyle w:val="Heading3"/>
        <w:ind w:left="-5" w:right="0"/>
      </w:pPr>
      <w:r>
        <w:t xml:space="preserve">Vandalism </w:t>
      </w:r>
      <w:r>
        <w:t xml:space="preserve"> </w:t>
      </w:r>
    </w:p>
    <w:p w14:paraId="7F47AC2E" w14:textId="77777777" w:rsidR="00B639C1" w:rsidRDefault="009D636E">
      <w:pPr>
        <w:spacing w:after="222"/>
      </w:pPr>
      <w:r>
        <w:t xml:space="preserve">Upon learning of any acts of graffiti or vandalism to any piece of Public Art, Cultural Services will work with Facilities staff to manage clean up promptly. </w:t>
      </w:r>
      <w:r>
        <w:rPr>
          <w:rFonts w:ascii="Times New Roman" w:eastAsia="Times New Roman" w:hAnsi="Times New Roman" w:cs="Times New Roman"/>
        </w:rPr>
        <w:t xml:space="preserve"> </w:t>
      </w:r>
      <w:r>
        <w:t xml:space="preserve"> </w:t>
      </w:r>
    </w:p>
    <w:p w14:paraId="7BA56C13" w14:textId="77777777" w:rsidR="00B639C1" w:rsidRDefault="009D636E">
      <w:pPr>
        <w:pStyle w:val="Heading3"/>
        <w:ind w:left="-5" w:right="0"/>
      </w:pPr>
      <w:r>
        <w:lastRenderedPageBreak/>
        <w:t xml:space="preserve">Installation Process </w:t>
      </w:r>
      <w:r>
        <w:t xml:space="preserve"> </w:t>
      </w:r>
    </w:p>
    <w:p w14:paraId="14300F6A" w14:textId="77777777" w:rsidR="00B639C1" w:rsidRDefault="009D636E">
      <w:pPr>
        <w:spacing w:after="231"/>
      </w:pPr>
      <w:r>
        <w:t xml:space="preserve">Cultural Services is responsible for co-ordinating the installation process of all Public Art in consultation with Facilities and any relevant </w:t>
      </w:r>
      <w:proofErr w:type="gramStart"/>
      <w:r>
        <w:t>Regional</w:t>
      </w:r>
      <w:proofErr w:type="gramEnd"/>
      <w:r>
        <w:t xml:space="preserve"> department. The installation process will be identified, prior to Council approval, through the Public Art Project process and will involve participation of the artist, Facilities, the Project Manager (for large scale projects) and professional installers/engineers where required. Cultural Services staff will consult with Regional Health and Safety staff to ensure all work is carried out safely.  </w:t>
      </w:r>
      <w:r>
        <w:t xml:space="preserve"> </w:t>
      </w:r>
    </w:p>
    <w:p w14:paraId="12CC0863" w14:textId="77777777" w:rsidR="00B639C1" w:rsidRDefault="009D636E">
      <w:pPr>
        <w:pStyle w:val="Heading3"/>
        <w:ind w:left="-5" w:right="0"/>
      </w:pPr>
      <w:r>
        <w:t xml:space="preserve">Signage  </w:t>
      </w:r>
      <w:r>
        <w:t xml:space="preserve"> </w:t>
      </w:r>
    </w:p>
    <w:p w14:paraId="386A7E41" w14:textId="77777777" w:rsidR="00B639C1" w:rsidRDefault="009D636E">
      <w:pPr>
        <w:spacing w:after="231"/>
      </w:pPr>
      <w:r>
        <w:t>After the installation of a temporary or permanent artwork, the Region shall prepare and install signage that identifies at minimum, the artist, the title of the artwork and the year of completion. It is the responsibility of Cultural Services staff and Facilities to ensure signage is included with the installation. Signage shall adhere to Region of Waterloo corporate communications standards and AODA standards. Staff shall consult the Grand River Accessibility Advisory Committee and the Cambridge Accessibi</w:t>
      </w:r>
      <w:r>
        <w:t xml:space="preserve">lity Advisory Committee, when applicable, to ensure signage accessibility. The Region shall reasonably maintain such signage in good repair against the effects of time and the elements. The Region shall reasonably maintain such signage in good repair against the effects of time and the elements.  </w:t>
      </w:r>
      <w:r>
        <w:t xml:space="preserve"> </w:t>
      </w:r>
    </w:p>
    <w:p w14:paraId="687A579B" w14:textId="77777777" w:rsidR="00B639C1" w:rsidRDefault="009D636E">
      <w:pPr>
        <w:pStyle w:val="Heading3"/>
        <w:ind w:left="-5" w:right="0"/>
      </w:pPr>
      <w:r>
        <w:t xml:space="preserve">Relocation </w:t>
      </w:r>
      <w:r>
        <w:t xml:space="preserve"> </w:t>
      </w:r>
    </w:p>
    <w:p w14:paraId="387FC6E7" w14:textId="77777777" w:rsidR="00B639C1" w:rsidRDefault="009D636E">
      <w:pPr>
        <w:spacing w:after="22"/>
      </w:pPr>
      <w:r>
        <w:t xml:space="preserve">Location is a fundamental component to a public art piece and therefore relocation of </w:t>
      </w:r>
      <w:proofErr w:type="gramStart"/>
      <w:r>
        <w:t xml:space="preserve">Public </w:t>
      </w:r>
      <w:r>
        <w:t xml:space="preserve"> </w:t>
      </w:r>
      <w:r>
        <w:t>Art</w:t>
      </w:r>
      <w:proofErr w:type="gramEnd"/>
      <w:r>
        <w:t xml:space="preserve"> will only be undertaken after all other options have been carefully deliberated. If Cultural </w:t>
      </w:r>
      <w:r>
        <w:t xml:space="preserve"> </w:t>
      </w:r>
    </w:p>
    <w:p w14:paraId="18FE4D7C" w14:textId="77777777" w:rsidR="00B639C1" w:rsidRDefault="009D636E">
      <w:pPr>
        <w:spacing w:after="23"/>
      </w:pPr>
      <w:r>
        <w:t xml:space="preserve">Services with other </w:t>
      </w:r>
      <w:proofErr w:type="gramStart"/>
      <w:r>
        <w:t>Regional</w:t>
      </w:r>
      <w:proofErr w:type="gramEnd"/>
      <w:r>
        <w:t xml:space="preserve"> departments have concluded that relocation is necessary, Cultural </w:t>
      </w:r>
      <w:r>
        <w:t xml:space="preserve"> </w:t>
      </w:r>
    </w:p>
    <w:p w14:paraId="6EEF3F0C" w14:textId="77777777" w:rsidR="00B639C1" w:rsidRDefault="009D636E">
      <w:pPr>
        <w:spacing w:after="231"/>
      </w:pPr>
      <w:r>
        <w:t xml:space="preserve">Services will endeavor to find a location that honours the original intent and meaning of the Public Art piece. Cultural Services will consult with the artist on relocation plans. Storage or deaccessioning may be considered if there is no suitable alternative location.   </w:t>
      </w:r>
      <w:r>
        <w:t xml:space="preserve"> </w:t>
      </w:r>
    </w:p>
    <w:p w14:paraId="6B52A79E" w14:textId="77777777" w:rsidR="00B639C1" w:rsidRDefault="009D636E">
      <w:pPr>
        <w:spacing w:after="232"/>
      </w:pPr>
      <w:r>
        <w:t xml:space="preserve">When a </w:t>
      </w:r>
      <w:proofErr w:type="gramStart"/>
      <w:r>
        <w:t>Regional</w:t>
      </w:r>
      <w:proofErr w:type="gramEnd"/>
      <w:r>
        <w:t xml:space="preserve"> property is undergoing redevelopment or maintenance, artwork may need to be removed from the premises, stored, and re-installed. Regional Project Managers must contact Cultural Services staff to discuss the safe handling and storage of the artwork, the reinstallation timeline, and budget. The cost of such work shall be covered by the site’s redevelopment budget. If necessary, cost-sharing between the site and the Public Art Reserve can be negotiated by staff.  </w:t>
      </w:r>
      <w:r>
        <w:t xml:space="preserve"> </w:t>
      </w:r>
    </w:p>
    <w:p w14:paraId="5CF546C4" w14:textId="77777777" w:rsidR="00B639C1" w:rsidRDefault="009D636E">
      <w:pPr>
        <w:pStyle w:val="Heading3"/>
        <w:ind w:left="-5" w:right="0"/>
      </w:pPr>
      <w:r>
        <w:t xml:space="preserve">Storage </w:t>
      </w:r>
      <w:r>
        <w:t xml:space="preserve"> </w:t>
      </w:r>
    </w:p>
    <w:p w14:paraId="48A8BC79" w14:textId="77777777" w:rsidR="00B639C1" w:rsidRDefault="009D636E">
      <w:pPr>
        <w:spacing w:after="229"/>
      </w:pPr>
      <w:r>
        <w:t xml:space="preserve">Whenever possible, existing Regional and community resources will be used for the safe storage and management of the Region’s Public Art, with consideration given to environmental conditions (fluctuations in temperature/humidity, UV levels, etc.) </w:t>
      </w:r>
      <w:r>
        <w:t xml:space="preserve"> </w:t>
      </w:r>
    </w:p>
    <w:p w14:paraId="0C533DAF" w14:textId="77777777" w:rsidR="00B639C1" w:rsidRDefault="009D636E">
      <w:pPr>
        <w:pStyle w:val="Heading2"/>
        <w:ind w:left="-5" w:right="0"/>
      </w:pPr>
      <w:bookmarkStart w:id="10" w:name="_Toc189492710"/>
      <w:r>
        <w:lastRenderedPageBreak/>
        <w:t>Public Art Deaccession and Disposal Procedure</w:t>
      </w:r>
      <w:bookmarkEnd w:id="10"/>
      <w:r>
        <w:t xml:space="preserve"> </w:t>
      </w:r>
      <w:r>
        <w:t xml:space="preserve"> </w:t>
      </w:r>
    </w:p>
    <w:p w14:paraId="7072203D" w14:textId="77777777" w:rsidR="00B639C1" w:rsidRDefault="009D636E">
      <w:pPr>
        <w:spacing w:after="231"/>
      </w:pPr>
      <w:r>
        <w:t xml:space="preserve">Deaccessioning and disposal of artwork will be undertaken in accordance with ethical practices and museum standards by consulting resources such as the Canadian Museums Association deaccessioning guidelines. </w:t>
      </w:r>
      <w:r>
        <w:rPr>
          <w:i/>
        </w:rPr>
        <w:t xml:space="preserve"> </w:t>
      </w:r>
      <w:r>
        <w:t xml:space="preserve"> </w:t>
      </w:r>
    </w:p>
    <w:p w14:paraId="654BB0CE" w14:textId="77777777" w:rsidR="00B639C1" w:rsidRDefault="009D636E">
      <w:pPr>
        <w:pStyle w:val="Heading3"/>
        <w:ind w:left="-5" w:right="0"/>
      </w:pPr>
      <w:r>
        <w:t xml:space="preserve">Deaccessioning </w:t>
      </w:r>
      <w:r>
        <w:t xml:space="preserve"> </w:t>
      </w:r>
    </w:p>
    <w:p w14:paraId="23CAB75D" w14:textId="77777777" w:rsidR="00B639C1" w:rsidRDefault="009D636E">
      <w:pPr>
        <w:spacing w:after="0"/>
      </w:pPr>
      <w:r>
        <w:t xml:space="preserve">Deaccessioning is the cessation by the Region of Waterloo of its ownership of a Public Artwork.  A decision to deaccession must be at the recommendation of </w:t>
      </w:r>
      <w:proofErr w:type="gramStart"/>
      <w:r>
        <w:t>Regional</w:t>
      </w:r>
      <w:proofErr w:type="gramEnd"/>
      <w:r>
        <w:t xml:space="preserve"> staff with endorsement received from PAAC. The recommendation must be approved by Regional Council. The consent to deaccession shall be recorded and remain part of the documentation pertaining to the object’s public art collection history.  </w:t>
      </w:r>
      <w:r>
        <w:t xml:space="preserve"> </w:t>
      </w:r>
    </w:p>
    <w:p w14:paraId="32E92D2C" w14:textId="77777777" w:rsidR="00B639C1" w:rsidRDefault="009D636E">
      <w:pPr>
        <w:spacing w:after="0" w:line="259" w:lineRule="auto"/>
        <w:ind w:left="14" w:firstLine="0"/>
      </w:pPr>
      <w:r>
        <w:t xml:space="preserve"> </w:t>
      </w:r>
      <w:r>
        <w:t xml:space="preserve"> </w:t>
      </w:r>
    </w:p>
    <w:p w14:paraId="3676C847" w14:textId="77777777" w:rsidR="00B639C1" w:rsidRDefault="009D636E">
      <w:pPr>
        <w:spacing w:after="304"/>
      </w:pPr>
      <w:r>
        <w:t xml:space="preserve">Cultural Services may recommend to PAAC the deaccessioning of public art if any of the following apply: </w:t>
      </w:r>
      <w:r>
        <w:t xml:space="preserve"> </w:t>
      </w:r>
    </w:p>
    <w:p w14:paraId="05EE16BA" w14:textId="77777777" w:rsidR="00B639C1" w:rsidRDefault="009D636E">
      <w:pPr>
        <w:numPr>
          <w:ilvl w:val="0"/>
          <w:numId w:val="22"/>
        </w:numPr>
        <w:ind w:hanging="360"/>
      </w:pPr>
      <w:r>
        <w:t xml:space="preserve">endangerment of public safety </w:t>
      </w:r>
      <w:r>
        <w:t xml:space="preserve"> </w:t>
      </w:r>
    </w:p>
    <w:p w14:paraId="19EA8343" w14:textId="77777777" w:rsidR="00B639C1" w:rsidRDefault="009D636E">
      <w:pPr>
        <w:numPr>
          <w:ilvl w:val="0"/>
          <w:numId w:val="22"/>
        </w:numPr>
        <w:ind w:hanging="360"/>
      </w:pPr>
      <w:r>
        <w:t xml:space="preserve">excessive repair or maintenance required </w:t>
      </w:r>
      <w:r>
        <w:t xml:space="preserve"> </w:t>
      </w:r>
    </w:p>
    <w:p w14:paraId="54BA62D4" w14:textId="77777777" w:rsidR="00B639C1" w:rsidRDefault="009D636E">
      <w:pPr>
        <w:numPr>
          <w:ilvl w:val="0"/>
          <w:numId w:val="22"/>
        </w:numPr>
        <w:ind w:hanging="360"/>
      </w:pPr>
      <w:r>
        <w:t xml:space="preserve">excessive damage resulting in loss of integrity </w:t>
      </w:r>
      <w:r>
        <w:t xml:space="preserve"> </w:t>
      </w:r>
    </w:p>
    <w:p w14:paraId="0D6E2F6B" w14:textId="77777777" w:rsidR="00B639C1" w:rsidRDefault="009D636E">
      <w:pPr>
        <w:numPr>
          <w:ilvl w:val="0"/>
          <w:numId w:val="22"/>
        </w:numPr>
        <w:ind w:hanging="360"/>
      </w:pPr>
      <w:r>
        <w:t xml:space="preserve">inaccessibility </w:t>
      </w:r>
      <w:r>
        <w:t xml:space="preserve"> </w:t>
      </w:r>
    </w:p>
    <w:p w14:paraId="571DCB86" w14:textId="77777777" w:rsidR="00B639C1" w:rsidRDefault="009D636E">
      <w:pPr>
        <w:numPr>
          <w:ilvl w:val="0"/>
          <w:numId w:val="22"/>
        </w:numPr>
        <w:ind w:hanging="360"/>
      </w:pPr>
      <w:r>
        <w:t xml:space="preserve">change of use or ownership of the site location  </w:t>
      </w:r>
      <w:r>
        <w:t xml:space="preserve"> </w:t>
      </w:r>
    </w:p>
    <w:p w14:paraId="2D15C19A" w14:textId="77777777" w:rsidR="00B639C1" w:rsidRDefault="009D636E">
      <w:pPr>
        <w:numPr>
          <w:ilvl w:val="0"/>
          <w:numId w:val="22"/>
        </w:numPr>
        <w:ind w:hanging="360"/>
      </w:pPr>
      <w:r>
        <w:t xml:space="preserve">life cycle of the artwork has expired </w:t>
      </w:r>
      <w:r>
        <w:t xml:space="preserve"> </w:t>
      </w:r>
    </w:p>
    <w:p w14:paraId="36B0F654" w14:textId="77777777" w:rsidR="00B639C1" w:rsidRDefault="009D636E">
      <w:pPr>
        <w:numPr>
          <w:ilvl w:val="0"/>
          <w:numId w:val="22"/>
        </w:numPr>
        <w:ind w:hanging="360"/>
      </w:pPr>
      <w:r>
        <w:t xml:space="preserve">no longer appropriate to the Region’s Public Art Collection or problematic/changed cultural significance </w:t>
      </w:r>
      <w:r>
        <w:t xml:space="preserve"> </w:t>
      </w:r>
    </w:p>
    <w:p w14:paraId="3DE6D5FF" w14:textId="77777777" w:rsidR="00B639C1" w:rsidRDefault="009D636E">
      <w:pPr>
        <w:numPr>
          <w:ilvl w:val="0"/>
          <w:numId w:val="22"/>
        </w:numPr>
        <w:spacing w:after="224"/>
        <w:ind w:hanging="360"/>
      </w:pPr>
      <w:r>
        <w:t xml:space="preserve">discovered to have been acquired through fraudulent means </w:t>
      </w:r>
      <w:r>
        <w:t xml:space="preserve"> </w:t>
      </w:r>
    </w:p>
    <w:p w14:paraId="5BAC7D8A" w14:textId="77777777" w:rsidR="00B639C1" w:rsidRDefault="009D636E">
      <w:pPr>
        <w:spacing w:after="301"/>
      </w:pPr>
      <w:r>
        <w:t xml:space="preserve">Cultural Services staff will compile a report for PAAC to consider deaccessioning public art, which should include the following: </w:t>
      </w:r>
      <w:r>
        <w:t xml:space="preserve"> </w:t>
      </w:r>
    </w:p>
    <w:p w14:paraId="0358F22D" w14:textId="77777777" w:rsidR="00B639C1" w:rsidRDefault="009D636E">
      <w:pPr>
        <w:numPr>
          <w:ilvl w:val="0"/>
          <w:numId w:val="23"/>
        </w:numPr>
        <w:ind w:hanging="360"/>
      </w:pPr>
      <w:r>
        <w:t xml:space="preserve">reasons for the suggested deaccessioning </w:t>
      </w:r>
      <w:r>
        <w:t xml:space="preserve"> </w:t>
      </w:r>
    </w:p>
    <w:p w14:paraId="064F5010" w14:textId="77777777" w:rsidR="00B639C1" w:rsidRDefault="009D636E">
      <w:pPr>
        <w:numPr>
          <w:ilvl w:val="0"/>
          <w:numId w:val="23"/>
        </w:numPr>
        <w:ind w:hanging="360"/>
      </w:pPr>
      <w:r>
        <w:t>statement from artist regarding the proposed deaccession (if possible</w:t>
      </w:r>
      <w:proofErr w:type="gramStart"/>
      <w:r>
        <w:t>);</w:t>
      </w:r>
      <w:proofErr w:type="gramEnd"/>
      <w:r>
        <w:rPr>
          <w:color w:val="FF0000"/>
        </w:rPr>
        <w:t xml:space="preserve"> </w:t>
      </w:r>
      <w:r>
        <w:t xml:space="preserve"> </w:t>
      </w:r>
    </w:p>
    <w:p w14:paraId="2BBF33A1" w14:textId="77777777" w:rsidR="00B639C1" w:rsidRDefault="009D636E">
      <w:pPr>
        <w:numPr>
          <w:ilvl w:val="0"/>
          <w:numId w:val="23"/>
        </w:numPr>
        <w:ind w:hanging="360"/>
      </w:pPr>
      <w:r>
        <w:t xml:space="preserve">recommended disposal method   </w:t>
      </w:r>
      <w:r>
        <w:t xml:space="preserve"> </w:t>
      </w:r>
    </w:p>
    <w:p w14:paraId="612C7BB5" w14:textId="77777777" w:rsidR="00B639C1" w:rsidRDefault="009D636E">
      <w:pPr>
        <w:numPr>
          <w:ilvl w:val="0"/>
          <w:numId w:val="23"/>
        </w:numPr>
        <w:ind w:hanging="360"/>
      </w:pPr>
      <w:r>
        <w:t xml:space="preserve">opinion of the Legal Department </w:t>
      </w:r>
      <w:r>
        <w:t xml:space="preserve"> </w:t>
      </w:r>
    </w:p>
    <w:p w14:paraId="0292AEE4" w14:textId="77777777" w:rsidR="00B639C1" w:rsidRDefault="009D636E">
      <w:pPr>
        <w:numPr>
          <w:ilvl w:val="0"/>
          <w:numId w:val="23"/>
        </w:numPr>
        <w:ind w:hanging="360"/>
      </w:pPr>
      <w:r>
        <w:t xml:space="preserve">a report on the condition of the artwork from a professional conservator </w:t>
      </w:r>
      <w:r>
        <w:t xml:space="preserve"> </w:t>
      </w:r>
    </w:p>
    <w:p w14:paraId="504C1607" w14:textId="77777777" w:rsidR="00B639C1" w:rsidRDefault="009D636E">
      <w:pPr>
        <w:numPr>
          <w:ilvl w:val="0"/>
          <w:numId w:val="23"/>
        </w:numPr>
        <w:ind w:hanging="360"/>
      </w:pPr>
      <w:r>
        <w:t xml:space="preserve">an estimate of cost to repair the work, if applicable </w:t>
      </w:r>
      <w:r>
        <w:t xml:space="preserve"> </w:t>
      </w:r>
    </w:p>
    <w:p w14:paraId="11F5E30A" w14:textId="77777777" w:rsidR="00B639C1" w:rsidRDefault="009D636E">
      <w:pPr>
        <w:numPr>
          <w:ilvl w:val="0"/>
          <w:numId w:val="23"/>
        </w:numPr>
        <w:ind w:hanging="360"/>
      </w:pPr>
      <w:r>
        <w:t xml:space="preserve">any documented public response to the work </w:t>
      </w:r>
      <w:r>
        <w:t xml:space="preserve"> </w:t>
      </w:r>
    </w:p>
    <w:p w14:paraId="2113AE9B" w14:textId="77777777" w:rsidR="00B639C1" w:rsidRDefault="009D636E">
      <w:pPr>
        <w:numPr>
          <w:ilvl w:val="0"/>
          <w:numId w:val="23"/>
        </w:numPr>
        <w:ind w:hanging="360"/>
      </w:pPr>
      <w:r>
        <w:t xml:space="preserve">acquisition method and cost </w:t>
      </w:r>
      <w:r>
        <w:t xml:space="preserve"> </w:t>
      </w:r>
    </w:p>
    <w:p w14:paraId="0B1E3E16" w14:textId="77777777" w:rsidR="00B639C1" w:rsidRDefault="009D636E">
      <w:pPr>
        <w:numPr>
          <w:ilvl w:val="0"/>
          <w:numId w:val="23"/>
        </w:numPr>
        <w:ind w:hanging="360"/>
      </w:pPr>
      <w:r>
        <w:t xml:space="preserve">estimate of the current value of the work </w:t>
      </w:r>
      <w:r>
        <w:t xml:space="preserve"> </w:t>
      </w:r>
    </w:p>
    <w:p w14:paraId="22409A4D" w14:textId="77777777" w:rsidR="00B639C1" w:rsidRDefault="009D636E">
      <w:pPr>
        <w:numPr>
          <w:ilvl w:val="0"/>
          <w:numId w:val="23"/>
        </w:numPr>
        <w:ind w:hanging="360"/>
      </w:pPr>
      <w:r>
        <w:t xml:space="preserve">estimated expenditures and revenues because of disposal, if applicable; and </w:t>
      </w:r>
      <w:r>
        <w:t xml:space="preserve"> </w:t>
      </w:r>
    </w:p>
    <w:p w14:paraId="236C3A51" w14:textId="77777777" w:rsidR="00B639C1" w:rsidRDefault="009D636E">
      <w:pPr>
        <w:numPr>
          <w:ilvl w:val="0"/>
          <w:numId w:val="23"/>
        </w:numPr>
        <w:spacing w:after="224"/>
        <w:ind w:hanging="360"/>
      </w:pPr>
      <w:r>
        <w:lastRenderedPageBreak/>
        <w:t xml:space="preserve">a list of potential appropriate recipients, if applicable </w:t>
      </w:r>
      <w:r>
        <w:t xml:space="preserve"> </w:t>
      </w:r>
    </w:p>
    <w:p w14:paraId="0A05EDB3" w14:textId="77777777" w:rsidR="00B639C1" w:rsidRDefault="009D636E">
      <w:pPr>
        <w:spacing w:after="111"/>
      </w:pPr>
      <w:r>
        <w:t xml:space="preserve">If PAAC recommends deaccession, Cultural Services will seek approval from Council to deaccession and dispose of the artwork. </w:t>
      </w:r>
      <w:r>
        <w:t xml:space="preserve"> </w:t>
      </w:r>
    </w:p>
    <w:p w14:paraId="207CAF51" w14:textId="77777777" w:rsidR="00B639C1" w:rsidRDefault="009D636E">
      <w:pPr>
        <w:spacing w:after="297"/>
      </w:pPr>
      <w:r>
        <w:t xml:space="preserve">To deaccession the artwork from the collection, Cultural Services will: </w:t>
      </w:r>
      <w:r>
        <w:t xml:space="preserve"> </w:t>
      </w:r>
    </w:p>
    <w:p w14:paraId="6A5E6E3F" w14:textId="77777777" w:rsidR="00B639C1" w:rsidRDefault="009D636E">
      <w:pPr>
        <w:numPr>
          <w:ilvl w:val="0"/>
          <w:numId w:val="24"/>
        </w:numPr>
        <w:spacing w:after="306"/>
        <w:ind w:hanging="355"/>
      </w:pPr>
      <w:r>
        <w:t xml:space="preserve">Update the accession ledger to identify that the artwork is deaccessioned. The report approved by Council and all relevant notes should be referenced in the ledger and accessible in perpetuity. The report should also be accompanied by appendices that include the final disposal method and revenues/cost associated with the disposal </w:t>
      </w:r>
      <w:r>
        <w:t xml:space="preserve"> </w:t>
      </w:r>
    </w:p>
    <w:p w14:paraId="43B84D17" w14:textId="77777777" w:rsidR="00B639C1" w:rsidRDefault="009D636E">
      <w:pPr>
        <w:numPr>
          <w:ilvl w:val="0"/>
          <w:numId w:val="24"/>
        </w:numPr>
        <w:spacing w:after="224"/>
        <w:ind w:hanging="355"/>
      </w:pPr>
      <w:r>
        <w:t xml:space="preserve">The accession number will be removed from the object </w:t>
      </w:r>
      <w:r>
        <w:t xml:space="preserve"> </w:t>
      </w:r>
    </w:p>
    <w:p w14:paraId="10723BE8" w14:textId="77777777" w:rsidR="00B639C1" w:rsidRDefault="009D636E">
      <w:pPr>
        <w:pStyle w:val="Heading3"/>
        <w:spacing w:after="214"/>
        <w:ind w:left="-5" w:right="0"/>
      </w:pPr>
      <w:r>
        <w:t xml:space="preserve">Disposition </w:t>
      </w:r>
      <w:r>
        <w:t xml:space="preserve"> </w:t>
      </w:r>
    </w:p>
    <w:p w14:paraId="0970F0E0" w14:textId="77777777" w:rsidR="00B639C1" w:rsidRDefault="009D636E">
      <w:pPr>
        <w:spacing w:after="283"/>
      </w:pPr>
      <w:r>
        <w:t xml:space="preserve">Disposition is the process by which artwork is removed from a collection, including donation, exchange, sale, or destruction.  Before disposition, Cultural Services staff will contact the artist or their estate. This provides an opportunity for the artist to suggest a transfer to an appropriate institution or to discuss the option of purchasing back their artwork if a transfer is not possible. Disposal methods are prioritized in the following order: </w:t>
      </w:r>
      <w:r>
        <w:t xml:space="preserve"> </w:t>
      </w:r>
    </w:p>
    <w:p w14:paraId="4CD580B0" w14:textId="77777777" w:rsidR="00B639C1" w:rsidRDefault="009D636E">
      <w:pPr>
        <w:numPr>
          <w:ilvl w:val="0"/>
          <w:numId w:val="25"/>
        </w:numPr>
        <w:spacing w:after="155"/>
        <w:ind w:hanging="720"/>
      </w:pPr>
      <w:r>
        <w:t xml:space="preserve">Donate to or exchange with another public institution </w:t>
      </w:r>
      <w:r>
        <w:t xml:space="preserve"> </w:t>
      </w:r>
    </w:p>
    <w:p w14:paraId="35B6CC6F" w14:textId="77777777" w:rsidR="00B639C1" w:rsidRDefault="009D636E">
      <w:pPr>
        <w:numPr>
          <w:ilvl w:val="0"/>
          <w:numId w:val="25"/>
        </w:numPr>
        <w:spacing w:after="155"/>
        <w:ind w:hanging="720"/>
      </w:pPr>
      <w:r>
        <w:t xml:space="preserve">Offer to artist at cost, or exchange for another artwork if appropriate* </w:t>
      </w:r>
      <w:r>
        <w:t xml:space="preserve"> </w:t>
      </w:r>
    </w:p>
    <w:p w14:paraId="40CD98C3" w14:textId="77777777" w:rsidR="00B639C1" w:rsidRDefault="009D636E">
      <w:pPr>
        <w:numPr>
          <w:ilvl w:val="0"/>
          <w:numId w:val="25"/>
        </w:numPr>
        <w:spacing w:after="162"/>
        <w:ind w:hanging="720"/>
      </w:pPr>
      <w:r>
        <w:t xml:space="preserve">Publicly advertised sale (staff must ensure that the public is notified of disposition decisions well in advance of sale advertisements) </w:t>
      </w:r>
      <w:r>
        <w:t xml:space="preserve"> </w:t>
      </w:r>
    </w:p>
    <w:p w14:paraId="2A6A53E6" w14:textId="77777777" w:rsidR="00B639C1" w:rsidRDefault="009D636E">
      <w:pPr>
        <w:numPr>
          <w:ilvl w:val="0"/>
          <w:numId w:val="25"/>
        </w:numPr>
        <w:ind w:hanging="720"/>
      </w:pPr>
      <w:r>
        <w:t xml:space="preserve">Intentional destruction </w:t>
      </w:r>
      <w:r>
        <w:t xml:space="preserve"> </w:t>
      </w:r>
    </w:p>
    <w:p w14:paraId="4C2156FA" w14:textId="77777777" w:rsidR="00B639C1" w:rsidRDefault="009D636E">
      <w:pPr>
        <w:spacing w:after="229"/>
      </w:pPr>
      <w:r>
        <w:t xml:space="preserve">*If the artwork was donated to the Region, an exchange or return should be carefully reviewed considering any charitable tax receipts the donor may have received at the time of donation. Cultural Services will work with the relevant departments to manage the disposal (transportation, sale, destruction, etc.) of the artwork. They will also seek the advice of an industry professionals to determine how to destroy the artworks safely and ethically, if required. </w:t>
      </w:r>
      <w:r>
        <w:t xml:space="preserve"> </w:t>
      </w:r>
    </w:p>
    <w:p w14:paraId="3612860B" w14:textId="77777777" w:rsidR="00B639C1" w:rsidRDefault="009D636E">
      <w:r>
        <w:t xml:space="preserve">Any proceeds derived from the sale of an artwork shall go directly to the Public Art Reserve.  </w:t>
      </w:r>
      <w:r>
        <w:t xml:space="preserve"> </w:t>
      </w:r>
    </w:p>
    <w:sectPr w:rsidR="00B639C1">
      <w:footerReference w:type="even" r:id="rId11"/>
      <w:footerReference w:type="default" r:id="rId12"/>
      <w:footerReference w:type="first" r:id="rId13"/>
      <w:pgSz w:w="12240" w:h="15840"/>
      <w:pgMar w:top="1084" w:right="1440" w:bottom="718" w:left="1426"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75FC6" w14:textId="77777777" w:rsidR="009D636E" w:rsidRDefault="009D636E">
      <w:pPr>
        <w:spacing w:after="0" w:line="240" w:lineRule="auto"/>
      </w:pPr>
      <w:r>
        <w:separator/>
      </w:r>
    </w:p>
  </w:endnote>
  <w:endnote w:type="continuationSeparator" w:id="0">
    <w:p w14:paraId="2510974B" w14:textId="77777777" w:rsidR="009D636E" w:rsidRDefault="009D6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09BD" w14:textId="77777777" w:rsidR="00B639C1" w:rsidRDefault="009D636E">
    <w:pPr>
      <w:spacing w:after="0" w:line="259" w:lineRule="auto"/>
      <w:ind w:left="14" w:firstLine="0"/>
    </w:pPr>
    <w:r>
      <w:t xml:space="preserve"> </w:t>
    </w:r>
    <w:r>
      <w:rPr>
        <w:sz w:val="22"/>
      </w:rPr>
      <w:t>Version: 1</w:t>
    </w:r>
    <w:r>
      <w:t xml:space="preserve"> </w:t>
    </w:r>
  </w:p>
  <w:p w14:paraId="4C183FE5" w14:textId="77777777" w:rsidR="00B639C1" w:rsidRDefault="009D636E">
    <w:pPr>
      <w:spacing w:after="0" w:line="259" w:lineRule="auto"/>
      <w:ind w:left="14" w:firstLine="0"/>
    </w:pPr>
    <w:r>
      <w:t xml:space="preserve"> </w:t>
    </w:r>
    <w:r>
      <w:t xml:space="preserve"> </w:t>
    </w:r>
    <w:r>
      <w:tab/>
    </w:r>
    <w:r>
      <w:t xml:space="preserve"> </w:t>
    </w:r>
    <w:r>
      <w:t xml:space="preserve"> </w:t>
    </w:r>
  </w:p>
  <w:p w14:paraId="595822C9" w14:textId="77777777" w:rsidR="00B639C1" w:rsidRDefault="009D636E">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r>
      <w:t xml:space="preserve"> </w:t>
    </w:r>
  </w:p>
  <w:p w14:paraId="253B56C2" w14:textId="77777777" w:rsidR="00B639C1" w:rsidRDefault="009D636E">
    <w:pPr>
      <w:spacing w:after="0" w:line="259" w:lineRule="auto"/>
      <w:ind w:left="14" w:firstLine="0"/>
    </w:pPr>
    <w: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89EC" w14:textId="4BCC75C0" w:rsidR="00B639C1" w:rsidRDefault="009D636E">
    <w:pPr>
      <w:spacing w:after="0" w:line="259" w:lineRule="auto"/>
      <w:ind w:left="14" w:firstLine="0"/>
    </w:pPr>
    <w:r>
      <w:t xml:space="preserve"> </w:t>
    </w:r>
  </w:p>
  <w:p w14:paraId="2FE60484" w14:textId="77777777" w:rsidR="00B639C1" w:rsidRDefault="009D636E">
    <w:pPr>
      <w:spacing w:after="0" w:line="259" w:lineRule="auto"/>
      <w:ind w:left="14" w:firstLine="0"/>
    </w:pPr>
    <w:r>
      <w:t xml:space="preserve"> </w:t>
    </w:r>
    <w:r>
      <w:t xml:space="preserve"> </w:t>
    </w:r>
    <w:r>
      <w:tab/>
    </w:r>
    <w:r>
      <w:t xml:space="preserve"> </w:t>
    </w:r>
    <w:r>
      <w:t xml:space="preserve"> </w:t>
    </w:r>
  </w:p>
  <w:p w14:paraId="2648175E" w14:textId="77777777" w:rsidR="00B639C1" w:rsidRDefault="009D636E">
    <w:pPr>
      <w:spacing w:after="0" w:line="259" w:lineRule="auto"/>
      <w:ind w:left="0" w:right="-1" w:firstLine="0"/>
      <w:jc w:val="right"/>
    </w:pPr>
    <w:r>
      <w:fldChar w:fldCharType="begin"/>
    </w:r>
    <w:r>
      <w:instrText xml:space="preserve"> PAGE   \* MERGEFORMAT </w:instrText>
    </w:r>
    <w:r>
      <w:fldChar w:fldCharType="separate"/>
    </w:r>
    <w:r>
      <w:t>2</w:t>
    </w:r>
    <w:r>
      <w:fldChar w:fldCharType="end"/>
    </w:r>
    <w:r>
      <w:t xml:space="preserve"> </w:t>
    </w:r>
    <w:r>
      <w:t xml:space="preserve"> </w:t>
    </w:r>
  </w:p>
  <w:p w14:paraId="36B53BB4" w14:textId="77777777" w:rsidR="00B639C1" w:rsidRDefault="009D636E">
    <w:pPr>
      <w:spacing w:after="0" w:line="259" w:lineRule="auto"/>
      <w:ind w:left="14" w:firstLine="0"/>
    </w:pPr>
    <w: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D4D3" w14:textId="77777777" w:rsidR="00B639C1" w:rsidRDefault="00B639C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5C5FA" w14:textId="77777777" w:rsidR="009D636E" w:rsidRDefault="009D636E">
      <w:pPr>
        <w:spacing w:after="0" w:line="240" w:lineRule="auto"/>
      </w:pPr>
      <w:r>
        <w:separator/>
      </w:r>
    </w:p>
  </w:footnote>
  <w:footnote w:type="continuationSeparator" w:id="0">
    <w:p w14:paraId="0D9F9565" w14:textId="77777777" w:rsidR="009D636E" w:rsidRDefault="009D63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026"/>
    <w:multiLevelType w:val="hybridMultilevel"/>
    <w:tmpl w:val="EE7487E0"/>
    <w:lvl w:ilvl="0" w:tplc="3E2EF5B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C6345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CA4021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860A6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9046C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82082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E0805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86309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8A45D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E7407"/>
    <w:multiLevelType w:val="hybridMultilevel"/>
    <w:tmpl w:val="F7EE0DC4"/>
    <w:lvl w:ilvl="0" w:tplc="75583E2C">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4E867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50A5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9ADA7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563B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B527C7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7B6232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0A023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2ED2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E063C3"/>
    <w:multiLevelType w:val="hybridMultilevel"/>
    <w:tmpl w:val="082271A0"/>
    <w:lvl w:ilvl="0" w:tplc="A7B8F2C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1C423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E3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C060B0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8A1A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A8568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2AF9F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8047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DE0E2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89725B"/>
    <w:multiLevelType w:val="hybridMultilevel"/>
    <w:tmpl w:val="AC828490"/>
    <w:lvl w:ilvl="0" w:tplc="F57E983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D682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66A08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E0DC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4E7B3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2252C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60110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D0773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70077D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D51E32"/>
    <w:multiLevelType w:val="hybridMultilevel"/>
    <w:tmpl w:val="3FC6070A"/>
    <w:lvl w:ilvl="0" w:tplc="4C7A7D52">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42C29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36C24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26C91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D6064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166C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48021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AC4CD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CAAE8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54E56DE"/>
    <w:multiLevelType w:val="hybridMultilevel"/>
    <w:tmpl w:val="8C3C5B9E"/>
    <w:lvl w:ilvl="0" w:tplc="1206F75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0EB1DC">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B4FA6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7A109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D4354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EC99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B2712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26ED1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5EF96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AC6A86"/>
    <w:multiLevelType w:val="hybridMultilevel"/>
    <w:tmpl w:val="E774D446"/>
    <w:lvl w:ilvl="0" w:tplc="289E955E">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16E531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F6895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68C92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D82DA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44A71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402D8A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52AA7A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505CA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5367E7"/>
    <w:multiLevelType w:val="hybridMultilevel"/>
    <w:tmpl w:val="B052E288"/>
    <w:lvl w:ilvl="0" w:tplc="256299E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8063BA">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46FBD4">
      <w:start w:val="1"/>
      <w:numFmt w:val="bullet"/>
      <w:lvlText w:val="▪"/>
      <w:lvlJc w:val="left"/>
      <w:pPr>
        <w:ind w:left="2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409256">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B44892">
      <w:start w:val="1"/>
      <w:numFmt w:val="bullet"/>
      <w:lvlText w:val="o"/>
      <w:lvlJc w:val="left"/>
      <w:pPr>
        <w:ind w:left="3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B0E386">
      <w:start w:val="1"/>
      <w:numFmt w:val="bullet"/>
      <w:lvlText w:val="▪"/>
      <w:lvlJc w:val="left"/>
      <w:pPr>
        <w:ind w:left="43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6CE5D04">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F84DA4">
      <w:start w:val="1"/>
      <w:numFmt w:val="bullet"/>
      <w:lvlText w:val="o"/>
      <w:lvlJc w:val="left"/>
      <w:pPr>
        <w:ind w:left="5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24D31A">
      <w:start w:val="1"/>
      <w:numFmt w:val="bullet"/>
      <w:lvlText w:val="▪"/>
      <w:lvlJc w:val="left"/>
      <w:pPr>
        <w:ind w:left="64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1A1273"/>
    <w:multiLevelType w:val="hybridMultilevel"/>
    <w:tmpl w:val="F61059A8"/>
    <w:lvl w:ilvl="0" w:tplc="DD244A76">
      <w:start w:val="1"/>
      <w:numFmt w:val="bullet"/>
      <w:lvlText w:val="•"/>
      <w:lvlJc w:val="left"/>
      <w:pPr>
        <w:ind w:left="1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34EECA">
      <w:start w:val="1"/>
      <w:numFmt w:val="bullet"/>
      <w:lvlText w:val="o"/>
      <w:lvlJc w:val="left"/>
      <w:pPr>
        <w:ind w:left="1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A74BD38">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E5A6F1E">
      <w:start w:val="1"/>
      <w:numFmt w:val="bullet"/>
      <w:lvlText w:val="•"/>
      <w:lvlJc w:val="left"/>
      <w:pPr>
        <w:ind w:left="3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24D206">
      <w:start w:val="1"/>
      <w:numFmt w:val="bullet"/>
      <w:lvlText w:val="o"/>
      <w:lvlJc w:val="left"/>
      <w:pPr>
        <w:ind w:left="4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E8AA26">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847B7A">
      <w:start w:val="1"/>
      <w:numFmt w:val="bullet"/>
      <w:lvlText w:val="•"/>
      <w:lvlJc w:val="left"/>
      <w:pPr>
        <w:ind w:left="55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D45BA0">
      <w:start w:val="1"/>
      <w:numFmt w:val="bullet"/>
      <w:lvlText w:val="o"/>
      <w:lvlJc w:val="left"/>
      <w:pPr>
        <w:ind w:left="6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6633D8">
      <w:start w:val="1"/>
      <w:numFmt w:val="bullet"/>
      <w:lvlText w:val="▪"/>
      <w:lvlJc w:val="left"/>
      <w:pPr>
        <w:ind w:left="6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43238D"/>
    <w:multiLevelType w:val="hybridMultilevel"/>
    <w:tmpl w:val="2258E8E0"/>
    <w:lvl w:ilvl="0" w:tplc="901AC932">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6D2F94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8C2B978">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61835E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92F8E6">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A3885E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5325FB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2C6A10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69441F8">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85493B"/>
    <w:multiLevelType w:val="hybridMultilevel"/>
    <w:tmpl w:val="3C7811F4"/>
    <w:lvl w:ilvl="0" w:tplc="13169B1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EAB88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3E3AA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ECF7A2">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072AC3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200C0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003AD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38A9B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723B6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4510DE"/>
    <w:multiLevelType w:val="hybridMultilevel"/>
    <w:tmpl w:val="A0E05AD6"/>
    <w:lvl w:ilvl="0" w:tplc="2FA054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EA46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AC64D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1C89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ACAA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9C77B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8002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9074B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0F4487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AC0AAF"/>
    <w:multiLevelType w:val="hybridMultilevel"/>
    <w:tmpl w:val="322417D6"/>
    <w:lvl w:ilvl="0" w:tplc="C394855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FC807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F020DC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A84B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A6A92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6C9CD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3C7B7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6CA9F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C4669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ED37F2"/>
    <w:multiLevelType w:val="hybridMultilevel"/>
    <w:tmpl w:val="188E62B6"/>
    <w:lvl w:ilvl="0" w:tplc="5BAC2976">
      <w:start w:val="1"/>
      <w:numFmt w:val="decimal"/>
      <w:lvlText w:val="%1."/>
      <w:lvlJc w:val="left"/>
      <w:pPr>
        <w:ind w:left="1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02ECC2">
      <w:start w:val="1"/>
      <w:numFmt w:val="lowerLetter"/>
      <w:lvlText w:val="%2"/>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123A22">
      <w:start w:val="1"/>
      <w:numFmt w:val="lowerRoman"/>
      <w:lvlText w:val="%3"/>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F8EAC2">
      <w:start w:val="1"/>
      <w:numFmt w:val="decimal"/>
      <w:lvlText w:val="%4"/>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F08218">
      <w:start w:val="1"/>
      <w:numFmt w:val="lowerLetter"/>
      <w:lvlText w:val="%5"/>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8E97E0">
      <w:start w:val="1"/>
      <w:numFmt w:val="lowerRoman"/>
      <w:lvlText w:val="%6"/>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CA7B0E">
      <w:start w:val="1"/>
      <w:numFmt w:val="decimal"/>
      <w:lvlText w:val="%7"/>
      <w:lvlJc w:val="left"/>
      <w:pPr>
        <w:ind w:left="5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0A358">
      <w:start w:val="1"/>
      <w:numFmt w:val="lowerLetter"/>
      <w:lvlText w:val="%8"/>
      <w:lvlJc w:val="left"/>
      <w:pPr>
        <w:ind w:left="59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ACF5AC">
      <w:start w:val="1"/>
      <w:numFmt w:val="lowerRoman"/>
      <w:lvlText w:val="%9"/>
      <w:lvlJc w:val="left"/>
      <w:pPr>
        <w:ind w:left="6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784BFC"/>
    <w:multiLevelType w:val="hybridMultilevel"/>
    <w:tmpl w:val="83AA775A"/>
    <w:lvl w:ilvl="0" w:tplc="5C38400C">
      <w:start w:val="1"/>
      <w:numFmt w:val="lowerLetter"/>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6C825C6">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DAE837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4E407BE">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15A27F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5AADC4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86C4C4E">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958F6A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E78400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1DC2431"/>
    <w:multiLevelType w:val="hybridMultilevel"/>
    <w:tmpl w:val="58147AF0"/>
    <w:lvl w:ilvl="0" w:tplc="A6FA72C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E2BBBA">
      <w:start w:val="1"/>
      <w:numFmt w:val="bullet"/>
      <w:lvlText w:val="o"/>
      <w:lvlJc w:val="left"/>
      <w:pPr>
        <w:ind w:left="1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B8E770">
      <w:start w:val="1"/>
      <w:numFmt w:val="bullet"/>
      <w:lvlText w:val="▪"/>
      <w:lvlJc w:val="left"/>
      <w:pPr>
        <w:ind w:left="2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BADC10">
      <w:start w:val="1"/>
      <w:numFmt w:val="bullet"/>
      <w:lvlText w:val="•"/>
      <w:lvlJc w:val="left"/>
      <w:pPr>
        <w:ind w:left="2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83350">
      <w:start w:val="1"/>
      <w:numFmt w:val="bullet"/>
      <w:lvlText w:val="o"/>
      <w:lvlJc w:val="left"/>
      <w:pPr>
        <w:ind w:left="3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0C08A0">
      <w:start w:val="1"/>
      <w:numFmt w:val="bullet"/>
      <w:lvlText w:val="▪"/>
      <w:lvlJc w:val="left"/>
      <w:pPr>
        <w:ind w:left="4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446BE6">
      <w:start w:val="1"/>
      <w:numFmt w:val="bullet"/>
      <w:lvlText w:val="•"/>
      <w:lvlJc w:val="left"/>
      <w:pPr>
        <w:ind w:left="49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FEBE24">
      <w:start w:val="1"/>
      <w:numFmt w:val="bullet"/>
      <w:lvlText w:val="o"/>
      <w:lvlJc w:val="left"/>
      <w:pPr>
        <w:ind w:left="5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FE93BA">
      <w:start w:val="1"/>
      <w:numFmt w:val="bullet"/>
      <w:lvlText w:val="▪"/>
      <w:lvlJc w:val="left"/>
      <w:pPr>
        <w:ind w:left="63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70C22DC"/>
    <w:multiLevelType w:val="hybridMultilevel"/>
    <w:tmpl w:val="033A4848"/>
    <w:lvl w:ilvl="0" w:tplc="77C415F0">
      <w:start w:val="1"/>
      <w:numFmt w:val="lowerLetter"/>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2609D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66B4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627B2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16E73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40507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6C62B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0860F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5AFF7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203CF9"/>
    <w:multiLevelType w:val="hybridMultilevel"/>
    <w:tmpl w:val="BF56C720"/>
    <w:lvl w:ilvl="0" w:tplc="BDB422D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A7419D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76A7E1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6F7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0EE6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E213D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CA1F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D06AC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C44F8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BAC7EE2"/>
    <w:multiLevelType w:val="hybridMultilevel"/>
    <w:tmpl w:val="F1482032"/>
    <w:lvl w:ilvl="0" w:tplc="944A696E">
      <w:start w:val="1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CE72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042D4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94357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A85F1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630A30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B6E90A">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52255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1E2A3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C1E0CEC"/>
    <w:multiLevelType w:val="hybridMultilevel"/>
    <w:tmpl w:val="F3FC8DE6"/>
    <w:lvl w:ilvl="0" w:tplc="480EBCAA">
      <w:start w:val="1"/>
      <w:numFmt w:val="decimal"/>
      <w:lvlText w:val="%1."/>
      <w:lvlJc w:val="left"/>
      <w:pPr>
        <w:ind w:left="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A8B228">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F0ADC9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B8C036">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D0C9AC">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7487B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3EFB9E">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D0DE2A">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FEA35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675965"/>
    <w:multiLevelType w:val="hybridMultilevel"/>
    <w:tmpl w:val="9AD09584"/>
    <w:lvl w:ilvl="0" w:tplc="62DACBB4">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282B2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9B457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DA47A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D6BA5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0900F4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54409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A6C30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EA39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7E50F5"/>
    <w:multiLevelType w:val="hybridMultilevel"/>
    <w:tmpl w:val="3EAA5482"/>
    <w:lvl w:ilvl="0" w:tplc="6DB2E66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DE698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4C611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A2239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C85A3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288928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ADA3F1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10F7C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CAC96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D8415D"/>
    <w:multiLevelType w:val="hybridMultilevel"/>
    <w:tmpl w:val="C242120C"/>
    <w:lvl w:ilvl="0" w:tplc="9494566A">
      <w:start w:val="2"/>
      <w:numFmt w:val="lowerLetter"/>
      <w:lvlText w:val="%1)"/>
      <w:lvlJc w:val="left"/>
      <w:pPr>
        <w:ind w:left="1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78F1A6">
      <w:start w:val="1"/>
      <w:numFmt w:val="lowerLetter"/>
      <w:lvlText w:val="%2"/>
      <w:lvlJc w:val="left"/>
      <w:pPr>
        <w:ind w:left="1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C8B1FC">
      <w:start w:val="1"/>
      <w:numFmt w:val="lowerRoman"/>
      <w:lvlText w:val="%3"/>
      <w:lvlJc w:val="left"/>
      <w:pPr>
        <w:ind w:left="2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18078C6">
      <w:start w:val="1"/>
      <w:numFmt w:val="decimal"/>
      <w:lvlText w:val="%4"/>
      <w:lvlJc w:val="left"/>
      <w:pPr>
        <w:ind w:left="3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F9867D2">
      <w:start w:val="1"/>
      <w:numFmt w:val="lowerLetter"/>
      <w:lvlText w:val="%5"/>
      <w:lvlJc w:val="left"/>
      <w:pPr>
        <w:ind w:left="4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D674BC">
      <w:start w:val="1"/>
      <w:numFmt w:val="lowerRoman"/>
      <w:lvlText w:val="%6"/>
      <w:lvlJc w:val="left"/>
      <w:pPr>
        <w:ind w:left="4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944F50">
      <w:start w:val="1"/>
      <w:numFmt w:val="decimal"/>
      <w:lvlText w:val="%7"/>
      <w:lvlJc w:val="left"/>
      <w:pPr>
        <w:ind w:left="5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7EE980">
      <w:start w:val="1"/>
      <w:numFmt w:val="lowerLetter"/>
      <w:lvlText w:val="%8"/>
      <w:lvlJc w:val="left"/>
      <w:pPr>
        <w:ind w:left="6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AE2CB78">
      <w:start w:val="1"/>
      <w:numFmt w:val="lowerRoman"/>
      <w:lvlText w:val="%9"/>
      <w:lvlJc w:val="left"/>
      <w:pPr>
        <w:ind w:left="6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042CEF"/>
    <w:multiLevelType w:val="hybridMultilevel"/>
    <w:tmpl w:val="1FBCD10E"/>
    <w:lvl w:ilvl="0" w:tplc="8084BE68">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3A288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840F7F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1049F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168EE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EE63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788D8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7E250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DC2FD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EE201D1"/>
    <w:multiLevelType w:val="hybridMultilevel"/>
    <w:tmpl w:val="CAFCE4E4"/>
    <w:lvl w:ilvl="0" w:tplc="9D9AAC4A">
      <w:start w:val="1"/>
      <w:numFmt w:val="low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DC7B6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363B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0389E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32F4C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F037E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724CE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4C1FFC">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368F3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83901487">
    <w:abstractNumId w:val="24"/>
  </w:num>
  <w:num w:numId="2" w16cid:durableId="946615721">
    <w:abstractNumId w:val="5"/>
  </w:num>
  <w:num w:numId="3" w16cid:durableId="223637430">
    <w:abstractNumId w:val="6"/>
  </w:num>
  <w:num w:numId="4" w16cid:durableId="76828709">
    <w:abstractNumId w:val="21"/>
  </w:num>
  <w:num w:numId="5" w16cid:durableId="2071227663">
    <w:abstractNumId w:val="10"/>
  </w:num>
  <w:num w:numId="6" w16cid:durableId="2101247048">
    <w:abstractNumId w:val="1"/>
  </w:num>
  <w:num w:numId="7" w16cid:durableId="1561287712">
    <w:abstractNumId w:val="11"/>
  </w:num>
  <w:num w:numId="8" w16cid:durableId="432212342">
    <w:abstractNumId w:val="0"/>
  </w:num>
  <w:num w:numId="9" w16cid:durableId="521014789">
    <w:abstractNumId w:val="12"/>
  </w:num>
  <w:num w:numId="10" w16cid:durableId="1635602868">
    <w:abstractNumId w:val="2"/>
  </w:num>
  <w:num w:numId="11" w16cid:durableId="1932200731">
    <w:abstractNumId w:val="13"/>
  </w:num>
  <w:num w:numId="12" w16cid:durableId="1934580626">
    <w:abstractNumId w:val="15"/>
  </w:num>
  <w:num w:numId="13" w16cid:durableId="402801787">
    <w:abstractNumId w:val="9"/>
  </w:num>
  <w:num w:numId="14" w16cid:durableId="1361659696">
    <w:abstractNumId w:val="3"/>
  </w:num>
  <w:num w:numId="15" w16cid:durableId="1390494952">
    <w:abstractNumId w:val="22"/>
  </w:num>
  <w:num w:numId="16" w16cid:durableId="2089841056">
    <w:abstractNumId w:val="23"/>
  </w:num>
  <w:num w:numId="17" w16cid:durableId="317156733">
    <w:abstractNumId w:val="4"/>
  </w:num>
  <w:num w:numId="18" w16cid:durableId="764883264">
    <w:abstractNumId w:val="18"/>
  </w:num>
  <w:num w:numId="19" w16cid:durableId="313486883">
    <w:abstractNumId w:val="14"/>
  </w:num>
  <w:num w:numId="20" w16cid:durableId="1944336638">
    <w:abstractNumId w:val="8"/>
  </w:num>
  <w:num w:numId="21" w16cid:durableId="2024891586">
    <w:abstractNumId w:val="7"/>
  </w:num>
  <w:num w:numId="22" w16cid:durableId="2017419651">
    <w:abstractNumId w:val="17"/>
  </w:num>
  <w:num w:numId="23" w16cid:durableId="933324195">
    <w:abstractNumId w:val="20"/>
  </w:num>
  <w:num w:numId="24" w16cid:durableId="1926451112">
    <w:abstractNumId w:val="16"/>
  </w:num>
  <w:num w:numId="25" w16cid:durableId="15071322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C1"/>
    <w:rsid w:val="009D636E"/>
    <w:rsid w:val="00B639C1"/>
    <w:rsid w:val="00E472C5"/>
    <w:rsid w:val="00F6042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3E15"/>
  <w15:docId w15:val="{8D48CF2D-A61D-451A-B0C1-8B835126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0" w:line="249" w:lineRule="auto"/>
      <w:ind w:left="24"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60"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84" w:line="259" w:lineRule="auto"/>
      <w:ind w:left="10" w:right="5643"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84" w:line="259" w:lineRule="auto"/>
      <w:ind w:left="10" w:right="5643" w:hanging="10"/>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uiPriority w:val="39"/>
    <w:pPr>
      <w:spacing w:after="165" w:line="259" w:lineRule="auto"/>
      <w:ind w:left="54" w:right="17" w:hanging="10"/>
    </w:pPr>
    <w:rPr>
      <w:rFonts w:ascii="Calibri" w:eastAsia="Calibri" w:hAnsi="Calibri" w:cs="Calibri"/>
      <w:color w:val="000000"/>
    </w:rPr>
  </w:style>
  <w:style w:type="paragraph" w:styleId="TOC2">
    <w:name w:val="toc 2"/>
    <w:hidden/>
    <w:uiPriority w:val="39"/>
    <w:pPr>
      <w:spacing w:after="124" w:line="259" w:lineRule="auto"/>
      <w:ind w:left="254" w:right="19"/>
      <w:jc w:val="right"/>
    </w:pPr>
    <w:rPr>
      <w:rFonts w:ascii="Calibri" w:eastAsia="Calibri" w:hAnsi="Calibri" w:cs="Calibri"/>
      <w:color w:val="000000"/>
    </w:rPr>
  </w:style>
  <w:style w:type="paragraph" w:styleId="Header">
    <w:name w:val="header"/>
    <w:basedOn w:val="Normal"/>
    <w:link w:val="HeaderChar"/>
    <w:uiPriority w:val="99"/>
    <w:unhideWhenUsed/>
    <w:rsid w:val="00F60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420"/>
    <w:rPr>
      <w:rFonts w:ascii="Calibri" w:eastAsia="Calibri" w:hAnsi="Calibri" w:cs="Calibri"/>
      <w:color w:val="000000"/>
    </w:rPr>
  </w:style>
  <w:style w:type="character" w:styleId="Hyperlink">
    <w:name w:val="Hyperlink"/>
    <w:basedOn w:val="DefaultParagraphFont"/>
    <w:uiPriority w:val="99"/>
    <w:unhideWhenUsed/>
    <w:rsid w:val="00F6042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5571</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Region of Waterloo</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Hobot</dc:creator>
  <cp:keywords/>
  <cp:lastModifiedBy>Barbara Hobot</cp:lastModifiedBy>
  <cp:revision>2</cp:revision>
  <dcterms:created xsi:type="dcterms:W3CDTF">2025-02-03T21:32:00Z</dcterms:created>
  <dcterms:modified xsi:type="dcterms:W3CDTF">2025-02-03T21:32:00Z</dcterms:modified>
</cp:coreProperties>
</file>